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E7756" w14:textId="77777777" w:rsidR="005D2D66" w:rsidRDefault="005D2D66" w:rsidP="00403B4E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  <w:sz w:val="28"/>
          <w:szCs w:val="28"/>
        </w:rPr>
      </w:pPr>
    </w:p>
    <w:p w14:paraId="4B8175EC" w14:textId="516CA623" w:rsidR="003C7185" w:rsidRDefault="003C7185" w:rsidP="00403B4E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  <w:sz w:val="28"/>
          <w:szCs w:val="28"/>
        </w:rPr>
      </w:pPr>
      <w:r w:rsidRPr="003C7185">
        <w:rPr>
          <w:rFonts w:ascii="Arial" w:eastAsia="DengXian" w:hAnsi="Arial" w:cs="Arial"/>
          <w:b/>
          <w:bCs/>
          <w:sz w:val="28"/>
          <w:szCs w:val="28"/>
        </w:rPr>
        <w:t>Moderní větrání už není jen o úspoře tepla. Pomáhá řešit přehřívání, vlhkost i kvalitu vzduchu</w:t>
      </w:r>
    </w:p>
    <w:p w14:paraId="67765389" w14:textId="1FB7E9DE" w:rsidR="001D21D0" w:rsidRDefault="001660A2" w:rsidP="00403B4E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 w:rsidRPr="001660A2">
        <w:rPr>
          <w:rFonts w:ascii="Arial" w:eastAsia="DengXian" w:hAnsi="Arial" w:cs="Arial"/>
          <w:b/>
          <w:bCs/>
        </w:rPr>
        <w:t>Moderní domy jsou dnes úspornější než kdy dříve. Kvalitní izolace, těsná okna a nové stavební standardy výrazně snížily tepelné ztráty, zároveň ale změnily způsob, jakým budovy přirozeně fungují. Zatímco dříve docházelo k výměně vzduchu i díky různým netěsnostem, současné prakticky vzduchotěsné domy potřebují řízené větrání, které zajistí dostatek čerstvého vzduchu bez hromadění CO</w:t>
      </w:r>
      <w:r w:rsidRPr="001660A2">
        <w:rPr>
          <w:rFonts w:ascii="Cambria Math" w:eastAsia="DengXian" w:hAnsi="Cambria Math" w:cs="Cambria Math"/>
          <w:b/>
          <w:bCs/>
        </w:rPr>
        <w:t>₂</w:t>
      </w:r>
      <w:r w:rsidRPr="001660A2">
        <w:rPr>
          <w:rFonts w:ascii="Arial" w:eastAsia="DengXian" w:hAnsi="Arial" w:cs="Arial"/>
          <w:b/>
          <w:bCs/>
        </w:rPr>
        <w:t xml:space="preserve"> nebo rizika vzniku plísní. Rekuperace se proto za posledních deset let posunula od technologie zaměřené především na úsporu tepla ke komplexnímu systému péče o vnitřní prostředí.</w:t>
      </w:r>
      <w:r w:rsidR="001D21D0" w:rsidRPr="001D21D0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 </w:t>
      </w:r>
      <w:r w:rsidR="001D21D0" w:rsidRPr="001D21D0">
        <w:rPr>
          <w:rFonts w:ascii="Arial" w:eastAsia="DengXian" w:hAnsi="Arial" w:cs="Arial"/>
          <w:b/>
          <w:bCs/>
        </w:rPr>
        <w:t>Dnes pomáhá zajišťovat nejen kvalitní vzduch a optimální vlhkost, ale také omezovat přehřívání interiéru a umožňuje propojení s chytrou domácností.</w:t>
      </w:r>
    </w:p>
    <w:p w14:paraId="4EEECCDF" w14:textId="289203F4" w:rsidR="00074945" w:rsidRPr="001660A2" w:rsidRDefault="00074945" w:rsidP="00403B4E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074945">
        <w:rPr>
          <w:rFonts w:ascii="Arial" w:eastAsia="DengXian" w:hAnsi="Arial" w:cs="Arial"/>
        </w:rPr>
        <w:t xml:space="preserve">Proměnu požadavků na moderní větrání dokazuje také vývoj větrací jednotky s rekuperací tepla </w:t>
      </w:r>
      <w:proofErr w:type="spellStart"/>
      <w:r w:rsidRPr="00074945">
        <w:rPr>
          <w:rFonts w:ascii="Arial" w:eastAsia="DengXian" w:hAnsi="Arial" w:cs="Arial"/>
        </w:rPr>
        <w:t>ComfoAir</w:t>
      </w:r>
      <w:proofErr w:type="spellEnd"/>
      <w:r w:rsidRPr="00074945">
        <w:rPr>
          <w:rFonts w:ascii="Arial" w:eastAsia="DengXian" w:hAnsi="Arial" w:cs="Arial"/>
        </w:rPr>
        <w:t xml:space="preserve"> Q společnosti </w:t>
      </w:r>
      <w:proofErr w:type="spellStart"/>
      <w:r w:rsidRPr="00074945">
        <w:rPr>
          <w:rFonts w:ascii="Arial" w:eastAsia="DengXian" w:hAnsi="Arial" w:cs="Arial"/>
        </w:rPr>
        <w:t>Zehnder</w:t>
      </w:r>
      <w:proofErr w:type="spellEnd"/>
      <w:r w:rsidRPr="00074945">
        <w:rPr>
          <w:rFonts w:ascii="Arial" w:eastAsia="DengXian" w:hAnsi="Arial" w:cs="Arial"/>
        </w:rPr>
        <w:t>, která letos slaví deset let od svého uvedení na trh. Za tuto dobu se postupně rozšířila o nové funkce reagující na změny ve stavebnictví i rostoucí očekávání uživatelů. Od svého uvedení bylo celosvětově vyrobeno již více než 285 000 těchto jednotek, které nacházejí využití v moderních rodinných i bytových domech.</w:t>
      </w:r>
    </w:p>
    <w:p w14:paraId="5DC6F5A1" w14:textId="5875D966" w:rsidR="00535888" w:rsidRPr="00535888" w:rsidRDefault="00535888" w:rsidP="00403B4E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535888">
        <w:rPr>
          <w:rFonts w:ascii="Arial" w:eastAsia="DengXian" w:hAnsi="Arial" w:cs="Arial"/>
          <w:i/>
          <w:iCs/>
        </w:rPr>
        <w:t xml:space="preserve">„Před deseti nebo patnácti lety byla rekuperace vnímána především jako cesta k úspoře energie. Dnes je její role mnohem širší. Moderní domy jsou velmi dobře izolované a vzduchotěsné, což je z hlediska energetiky správný směr, ale zároveň je nutné zajistit pravidelnou výměnu vzduchu. Řízené větrání dnes pomáhá udržovat zdravé vnitřní </w:t>
      </w:r>
      <w:r w:rsidR="001660A2">
        <w:rPr>
          <w:rFonts w:ascii="Arial" w:eastAsia="DengXian" w:hAnsi="Arial" w:cs="Arial"/>
          <w:i/>
          <w:iCs/>
        </w:rPr>
        <w:t>klima</w:t>
      </w:r>
      <w:r w:rsidRPr="00535888">
        <w:rPr>
          <w:rFonts w:ascii="Arial" w:eastAsia="DengXian" w:hAnsi="Arial" w:cs="Arial"/>
          <w:i/>
          <w:iCs/>
        </w:rPr>
        <w:t xml:space="preserve">, optimální vlhkost i tepelný komfort a stále častěji se stává součástí inteligentního řízení budov. Tomuto vývoji jsme během poslední dekády průběžně přizpůsobovali také platformu </w:t>
      </w:r>
      <w:proofErr w:type="spellStart"/>
      <w:r w:rsidRPr="00535888">
        <w:rPr>
          <w:rFonts w:ascii="Arial" w:eastAsia="DengXian" w:hAnsi="Arial" w:cs="Arial"/>
          <w:i/>
          <w:iCs/>
        </w:rPr>
        <w:t>ComfoAir</w:t>
      </w:r>
      <w:proofErr w:type="spellEnd"/>
      <w:r w:rsidRPr="00535888">
        <w:rPr>
          <w:rFonts w:ascii="Arial" w:eastAsia="DengXian" w:hAnsi="Arial" w:cs="Arial"/>
          <w:i/>
          <w:iCs/>
        </w:rPr>
        <w:t xml:space="preserve"> Q,“</w:t>
      </w:r>
      <w:r w:rsidRPr="00535888">
        <w:rPr>
          <w:rFonts w:ascii="Arial" w:eastAsia="DengXian" w:hAnsi="Arial" w:cs="Arial"/>
        </w:rPr>
        <w:t xml:space="preserve"> říká Pavel Vořech, produktový manažer společnosti </w:t>
      </w:r>
      <w:proofErr w:type="spellStart"/>
      <w:r w:rsidRPr="00535888">
        <w:rPr>
          <w:rFonts w:ascii="Arial" w:eastAsia="DengXian" w:hAnsi="Arial" w:cs="Arial"/>
        </w:rPr>
        <w:t>Zehnder</w:t>
      </w:r>
      <w:proofErr w:type="spellEnd"/>
      <w:r w:rsidRPr="00535888">
        <w:rPr>
          <w:rFonts w:ascii="Arial" w:eastAsia="DengXian" w:hAnsi="Arial" w:cs="Arial"/>
        </w:rPr>
        <w:t>.</w:t>
      </w:r>
    </w:p>
    <w:p w14:paraId="3D11084D" w14:textId="712A288F" w:rsidR="00880DE4" w:rsidRDefault="00400B24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>
        <w:rPr>
          <w:rFonts w:ascii="Arial" w:eastAsia="DengXian" w:hAnsi="Arial" w:cs="Arial"/>
          <w:b/>
          <w:bCs/>
        </w:rPr>
        <w:t>Přehřívání budov mění požadavky na větrání</w:t>
      </w:r>
    </w:p>
    <w:p w14:paraId="099EAFC9" w14:textId="1D20400C" w:rsidR="00535888" w:rsidRPr="00535888" w:rsidRDefault="00535888" w:rsidP="00535888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535888">
        <w:rPr>
          <w:rFonts w:ascii="Arial" w:eastAsia="DengXian" w:hAnsi="Arial" w:cs="Arial"/>
        </w:rPr>
        <w:t>Vyšší letní teploty i rostoucí nároky na komfort v interiéru patří mezi témata, která v posledních letech výrazně ovlivňují podobu moderních budov. Zatímco dříve bylo hlavní snahou především zabránit únikům tepla v zimním období, dnes je stále důležitější otázk</w:t>
      </w:r>
      <w:r w:rsidR="007C7AA3">
        <w:rPr>
          <w:rFonts w:ascii="Arial" w:eastAsia="DengXian" w:hAnsi="Arial" w:cs="Arial"/>
        </w:rPr>
        <w:t>ou</w:t>
      </w:r>
      <w:r w:rsidRPr="00535888">
        <w:rPr>
          <w:rFonts w:ascii="Arial" w:eastAsia="DengXian" w:hAnsi="Arial" w:cs="Arial"/>
        </w:rPr>
        <w:t>, jak udržet příjemné prostředí během horkých letních dnů.</w:t>
      </w:r>
    </w:p>
    <w:p w14:paraId="27CA7ADA" w14:textId="743248F7" w:rsidR="00535888" w:rsidRPr="00535888" w:rsidRDefault="00535888" w:rsidP="00535888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535888">
        <w:rPr>
          <w:rFonts w:ascii="Arial" w:eastAsia="DengXian" w:hAnsi="Arial" w:cs="Arial"/>
        </w:rPr>
        <w:t xml:space="preserve">Od větracích systémů s rekuperací tepla se proto stále častěji očekává, že vedle výměny vzduchu pomohou také se stabilitou vnitřního prostředí. Větrací jednotku </w:t>
      </w:r>
      <w:proofErr w:type="spellStart"/>
      <w:r w:rsidRPr="00535888">
        <w:rPr>
          <w:rFonts w:ascii="Arial" w:eastAsia="DengXian" w:hAnsi="Arial" w:cs="Arial"/>
        </w:rPr>
        <w:t>ComfoAir</w:t>
      </w:r>
      <w:proofErr w:type="spellEnd"/>
      <w:r w:rsidRPr="00535888">
        <w:rPr>
          <w:rFonts w:ascii="Arial" w:eastAsia="DengXian" w:hAnsi="Arial" w:cs="Arial"/>
        </w:rPr>
        <w:t xml:space="preserve"> Q lze rozšířit o klimatizační modul </w:t>
      </w:r>
      <w:proofErr w:type="spellStart"/>
      <w:r w:rsidRPr="00535888">
        <w:rPr>
          <w:rFonts w:ascii="Arial" w:eastAsia="DengXian" w:hAnsi="Arial" w:cs="Arial"/>
        </w:rPr>
        <w:t>Zehnder</w:t>
      </w:r>
      <w:proofErr w:type="spellEnd"/>
      <w:r w:rsidRPr="00535888">
        <w:rPr>
          <w:rFonts w:ascii="Arial" w:eastAsia="DengXian" w:hAnsi="Arial" w:cs="Arial"/>
        </w:rPr>
        <w:t xml:space="preserve"> </w:t>
      </w:r>
      <w:proofErr w:type="spellStart"/>
      <w:r w:rsidRPr="00535888">
        <w:rPr>
          <w:rFonts w:ascii="Arial" w:eastAsia="DengXian" w:hAnsi="Arial" w:cs="Arial"/>
        </w:rPr>
        <w:t>ComfoClime</w:t>
      </w:r>
      <w:proofErr w:type="spellEnd"/>
      <w:r w:rsidRPr="00535888">
        <w:rPr>
          <w:rFonts w:ascii="Arial" w:eastAsia="DengXian" w:hAnsi="Arial" w:cs="Arial"/>
        </w:rPr>
        <w:t xml:space="preserve">, který umožňuje dochlazování přiváděného vzduchu v létě a jeho dohřívání v zimě. Na rozdíl od běžné </w:t>
      </w:r>
      <w:r w:rsidRPr="00535888">
        <w:rPr>
          <w:rFonts w:ascii="Arial" w:eastAsia="DengXian" w:hAnsi="Arial" w:cs="Arial"/>
        </w:rPr>
        <w:lastRenderedPageBreak/>
        <w:t xml:space="preserve">klimatizace přitom systém nepřetržitě přivádí filtrovaný čerstvý vzduch a pomáhá udržovat </w:t>
      </w:r>
      <w:r w:rsidR="0085028C">
        <w:rPr>
          <w:rFonts w:ascii="Arial" w:eastAsia="DengXian" w:hAnsi="Arial" w:cs="Arial"/>
        </w:rPr>
        <w:t>příjemné</w:t>
      </w:r>
      <w:r w:rsidRPr="00535888">
        <w:rPr>
          <w:rFonts w:ascii="Arial" w:eastAsia="DengXian" w:hAnsi="Arial" w:cs="Arial"/>
        </w:rPr>
        <w:t xml:space="preserve"> prostředí bez výrazných teplotních výkyvů.</w:t>
      </w:r>
    </w:p>
    <w:p w14:paraId="04624FFA" w14:textId="77777777" w:rsidR="00437BE1" w:rsidRDefault="00437BE1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 w:rsidRPr="00437BE1">
        <w:rPr>
          <w:rFonts w:ascii="Arial" w:eastAsia="DengXian" w:hAnsi="Arial" w:cs="Arial"/>
          <w:b/>
          <w:bCs/>
        </w:rPr>
        <w:t>Optimální vlhkost je součástí zdravého vnitřního prostředí</w:t>
      </w:r>
    </w:p>
    <w:p w14:paraId="23510819" w14:textId="24A13E6C" w:rsidR="0085028C" w:rsidRPr="0085028C" w:rsidRDefault="0085028C" w:rsidP="0085028C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85028C">
        <w:rPr>
          <w:rFonts w:ascii="Arial" w:eastAsia="DengXian" w:hAnsi="Arial" w:cs="Arial"/>
        </w:rPr>
        <w:t xml:space="preserve">Proměna staveb změnila také pohled na vlhkost vzduchu v interiéru. U starších domů byla část vlhkosti přirozeně odváděna netěsnostmi v konstrukci, u moderních vzduchotěsných budov je ale potřeba s výměnou vzduchu aktivně pracovat. Nedostatečné větrání může vést ke zvýšené vlhkosti a vzniku plísní, zatímco příliš suchý vzduch během topné sezony </w:t>
      </w:r>
      <w:r>
        <w:rPr>
          <w:rFonts w:ascii="Arial" w:eastAsia="DengXian" w:hAnsi="Arial" w:cs="Arial"/>
        </w:rPr>
        <w:t>může být pro obyvatele velmi dráždivý</w:t>
      </w:r>
      <w:r w:rsidRPr="0085028C">
        <w:rPr>
          <w:rFonts w:ascii="Arial" w:eastAsia="DengXian" w:hAnsi="Arial" w:cs="Arial"/>
        </w:rPr>
        <w:t>.</w:t>
      </w:r>
    </w:p>
    <w:p w14:paraId="7922FC28" w14:textId="41275A74" w:rsidR="0085028C" w:rsidRDefault="0085028C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85028C">
        <w:rPr>
          <w:rFonts w:ascii="Arial" w:eastAsia="DengXian" w:hAnsi="Arial" w:cs="Arial"/>
        </w:rPr>
        <w:t xml:space="preserve">Proto se v posledních letech stále více prosazují řešení, která dokážou s vlhkostí pracovat. Větrací jednotku </w:t>
      </w:r>
      <w:proofErr w:type="spellStart"/>
      <w:r w:rsidRPr="0085028C">
        <w:rPr>
          <w:rFonts w:ascii="Arial" w:eastAsia="DengXian" w:hAnsi="Arial" w:cs="Arial"/>
        </w:rPr>
        <w:t>ComfoAir</w:t>
      </w:r>
      <w:proofErr w:type="spellEnd"/>
      <w:r w:rsidRPr="0085028C">
        <w:rPr>
          <w:rFonts w:ascii="Arial" w:eastAsia="DengXian" w:hAnsi="Arial" w:cs="Arial"/>
        </w:rPr>
        <w:t xml:space="preserve"> Q lze doplnit o entalpický výměník, který v zimě vrací část vlhkosti</w:t>
      </w:r>
      <w:r w:rsidR="00F7444B">
        <w:rPr>
          <w:rFonts w:ascii="Arial" w:eastAsia="DengXian" w:hAnsi="Arial" w:cs="Arial"/>
        </w:rPr>
        <w:t xml:space="preserve"> </w:t>
      </w:r>
      <w:r w:rsidRPr="0085028C">
        <w:rPr>
          <w:rFonts w:ascii="Arial" w:eastAsia="DengXian" w:hAnsi="Arial" w:cs="Arial"/>
        </w:rPr>
        <w:t>do přiváděného vzduchu a v létě naopak pomáhá omezovat přenos tepla a vlhkosti z venkovního vzduchu ještě před jeho přívodem do interiéru.</w:t>
      </w:r>
    </w:p>
    <w:p w14:paraId="274A588F" w14:textId="77777777" w:rsidR="0085028C" w:rsidRDefault="0085028C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 w:rsidRPr="0085028C">
        <w:rPr>
          <w:rFonts w:ascii="Arial" w:eastAsia="DengXian" w:hAnsi="Arial" w:cs="Arial"/>
          <w:b/>
          <w:bCs/>
        </w:rPr>
        <w:t xml:space="preserve">Energetická účinnost zůstává jedním z hlavních požadavků </w:t>
      </w:r>
    </w:p>
    <w:p w14:paraId="6656B6CD" w14:textId="77777777" w:rsidR="0085028C" w:rsidRPr="0085028C" w:rsidRDefault="0085028C" w:rsidP="0085028C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85028C">
        <w:rPr>
          <w:rFonts w:ascii="Arial" w:eastAsia="DengXian" w:hAnsi="Arial" w:cs="Arial"/>
        </w:rPr>
        <w:t>I když se role větracích systémů v posledních letech rozšířila, nízká spotřeba energie zůstává jedním z hlavních kritérií. Moderní technologie musí zajistit dostatek čerstvého vzduchu a současně minimalizovat energetické ztráty.</w:t>
      </w:r>
    </w:p>
    <w:p w14:paraId="346013FB" w14:textId="2726DDFC" w:rsidR="00074945" w:rsidRDefault="00074945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proofErr w:type="spellStart"/>
      <w:r w:rsidRPr="00074945">
        <w:rPr>
          <w:rFonts w:ascii="Arial" w:eastAsia="DengXian" w:hAnsi="Arial" w:cs="Arial"/>
        </w:rPr>
        <w:t>ComfoAir</w:t>
      </w:r>
      <w:proofErr w:type="spellEnd"/>
      <w:r w:rsidRPr="00074945">
        <w:rPr>
          <w:rFonts w:ascii="Arial" w:eastAsia="DengXian" w:hAnsi="Arial" w:cs="Arial"/>
        </w:rPr>
        <w:t xml:space="preserve"> Q proto využívá patentovaný diamantový protiproudý výměník tepla, který dosahuje účinnosti zpětného získávání tepla až 96 %. </w:t>
      </w:r>
      <w:r w:rsidR="00BC5E5C" w:rsidRPr="00BC5E5C">
        <w:rPr>
          <w:rFonts w:ascii="Arial" w:eastAsia="DengXian" w:hAnsi="Arial" w:cs="Arial"/>
        </w:rPr>
        <w:t>K vysoké účinnosti přispívá také optimalizovaná konstrukce ventilátorů a vnitřních komponent i způsob proudění vzduchu, což současně podporuje mimořádně tichý provoz.</w:t>
      </w:r>
      <w:r w:rsidR="00BC5E5C">
        <w:rPr>
          <w:rFonts w:ascii="Arial" w:eastAsia="DengXian" w:hAnsi="Arial" w:cs="Arial"/>
        </w:rPr>
        <w:t xml:space="preserve"> </w:t>
      </w:r>
      <w:r w:rsidRPr="00074945">
        <w:rPr>
          <w:rFonts w:ascii="Arial" w:eastAsia="DengXian" w:hAnsi="Arial" w:cs="Arial"/>
        </w:rPr>
        <w:t xml:space="preserve">Parametry jednotky potvrzuje také certifikace </w:t>
      </w:r>
      <w:proofErr w:type="spellStart"/>
      <w:r w:rsidRPr="00074945">
        <w:rPr>
          <w:rFonts w:ascii="Arial" w:eastAsia="DengXian" w:hAnsi="Arial" w:cs="Arial"/>
        </w:rPr>
        <w:t>Passive</w:t>
      </w:r>
      <w:proofErr w:type="spellEnd"/>
      <w:r w:rsidRPr="00074945">
        <w:rPr>
          <w:rFonts w:ascii="Arial" w:eastAsia="DengXian" w:hAnsi="Arial" w:cs="Arial"/>
        </w:rPr>
        <w:t xml:space="preserve"> House pro použití v energeticky velmi úsporných budovách.</w:t>
      </w:r>
    </w:p>
    <w:p w14:paraId="65DAADBD" w14:textId="58C5B93C" w:rsidR="00AB5D2D" w:rsidRPr="00AB5D2D" w:rsidRDefault="00AB5D2D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 w:rsidRPr="00AB5D2D">
        <w:rPr>
          <w:rFonts w:ascii="Arial" w:eastAsia="DengXian" w:hAnsi="Arial" w:cs="Arial"/>
          <w:b/>
          <w:bCs/>
        </w:rPr>
        <w:t>Technologie, která se vyvíjí společně s</w:t>
      </w:r>
      <w:r w:rsidR="00191E3E">
        <w:rPr>
          <w:rFonts w:ascii="Arial" w:eastAsia="DengXian" w:hAnsi="Arial" w:cs="Arial"/>
          <w:b/>
          <w:bCs/>
        </w:rPr>
        <w:t xml:space="preserve"> moderními</w:t>
      </w:r>
      <w:r w:rsidRPr="00AB5D2D">
        <w:rPr>
          <w:rFonts w:ascii="Arial" w:eastAsia="DengXian" w:hAnsi="Arial" w:cs="Arial"/>
          <w:b/>
          <w:bCs/>
        </w:rPr>
        <w:t xml:space="preserve"> budovami</w:t>
      </w:r>
    </w:p>
    <w:p w14:paraId="5297F338" w14:textId="77777777" w:rsidR="007C7AA3" w:rsidRDefault="007C7AA3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7C7AA3">
        <w:rPr>
          <w:rFonts w:ascii="Arial" w:eastAsia="DengXian" w:hAnsi="Arial" w:cs="Arial"/>
        </w:rPr>
        <w:t xml:space="preserve">Technologie používané v budovách jsou navrhovány s předpokladem dlouhé životnosti, jejich vývoj proto nekončí uvedením na trh. Také možnosti větrací jednotky </w:t>
      </w:r>
      <w:proofErr w:type="spellStart"/>
      <w:r w:rsidRPr="007C7AA3">
        <w:rPr>
          <w:rFonts w:ascii="Arial" w:eastAsia="DengXian" w:hAnsi="Arial" w:cs="Arial"/>
        </w:rPr>
        <w:t>ComfoAir</w:t>
      </w:r>
      <w:proofErr w:type="spellEnd"/>
      <w:r w:rsidRPr="007C7AA3">
        <w:rPr>
          <w:rFonts w:ascii="Arial" w:eastAsia="DengXian" w:hAnsi="Arial" w:cs="Arial"/>
        </w:rPr>
        <w:t xml:space="preserve"> Q se během posledních deseti let postupně rozšiřovaly například o propojení se systémy chytré domácnosti a automatizace budov. Díky tomu může svůj provoz přizpůsobovat aktuální kvalitě vzduchu, vlhkosti nebo koncentraci CO</w:t>
      </w:r>
      <w:r w:rsidRPr="007C7AA3">
        <w:rPr>
          <w:rFonts w:ascii="Cambria Math" w:eastAsia="DengXian" w:hAnsi="Cambria Math" w:cs="Cambria Math"/>
        </w:rPr>
        <w:t>₂</w:t>
      </w:r>
      <w:r w:rsidRPr="007C7AA3">
        <w:rPr>
          <w:rFonts w:ascii="Arial" w:eastAsia="DengXian" w:hAnsi="Arial" w:cs="Arial"/>
        </w:rPr>
        <w:t>. V nejbližší době ji navíc doplní nová generace mobilní aplikace s intuitivnějším ovládáním.</w:t>
      </w:r>
    </w:p>
    <w:p w14:paraId="60FC6327" w14:textId="1E76E766" w:rsidR="00880DE4" w:rsidRDefault="00880DE4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 w:rsidRPr="00880DE4">
        <w:rPr>
          <w:rFonts w:ascii="Arial" w:eastAsia="DengXian" w:hAnsi="Arial" w:cs="Arial"/>
          <w:b/>
          <w:bCs/>
        </w:rPr>
        <w:t xml:space="preserve">Nové požadavky odráží i evropská legislativa </w:t>
      </w:r>
    </w:p>
    <w:p w14:paraId="7CE0BDF9" w14:textId="0F9540D4" w:rsidR="003C7185" w:rsidRDefault="003C7185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3C7185">
        <w:rPr>
          <w:rFonts w:ascii="Arial" w:eastAsia="DengXian" w:hAnsi="Arial" w:cs="Arial"/>
        </w:rPr>
        <w:t xml:space="preserve">Proměnu pohledu na moderní budovy potvrzuje také evropská legislativa. Aktuální znění směrnice o energetické náročnosti budov (EPBD) už vedle snižování spotřeby energie zdůrazňuje také kvalitu prostředí uvnitř budov. Větší roli proto získává správné větrání, sledování vybraných parametrů vnitřního prostředí i inteligentní řízení </w:t>
      </w:r>
      <w:r w:rsidRPr="003C7185">
        <w:rPr>
          <w:rFonts w:ascii="Arial" w:eastAsia="DengXian" w:hAnsi="Arial" w:cs="Arial"/>
        </w:rPr>
        <w:lastRenderedPageBreak/>
        <w:t xml:space="preserve">technologií. Moderní budovy tak už nejsou hodnoceny pouze podle </w:t>
      </w:r>
      <w:r w:rsidR="00ED7E83">
        <w:rPr>
          <w:rFonts w:ascii="Arial" w:eastAsia="DengXian" w:hAnsi="Arial" w:cs="Arial"/>
        </w:rPr>
        <w:t>úspornosti</w:t>
      </w:r>
      <w:r w:rsidRPr="003C7185">
        <w:rPr>
          <w:rFonts w:ascii="Arial" w:eastAsia="DengXian" w:hAnsi="Arial" w:cs="Arial"/>
        </w:rPr>
        <w:t>, ale také podle komfortu a podmínek, které vytvářejí pro své uživatele.</w:t>
      </w:r>
    </w:p>
    <w:p w14:paraId="1A160E4D" w14:textId="7BD87C78" w:rsidR="004A01DB" w:rsidRDefault="004A01DB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>
        <w:rPr>
          <w:rFonts w:ascii="Arial" w:eastAsia="DengXian" w:hAnsi="Arial" w:cs="Arial"/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A9F5BF1" wp14:editId="415C4E9F">
            <wp:simplePos x="0" y="0"/>
            <wp:positionH relativeFrom="margin">
              <wp:posOffset>2624455</wp:posOffset>
            </wp:positionH>
            <wp:positionV relativeFrom="paragraph">
              <wp:posOffset>5715</wp:posOffset>
            </wp:positionV>
            <wp:extent cx="1936750" cy="1936750"/>
            <wp:effectExtent l="0" t="0" r="6350" b="6350"/>
            <wp:wrapTight wrapText="bothSides">
              <wp:wrapPolygon edited="0">
                <wp:start x="0" y="0"/>
                <wp:lineTo x="0" y="21458"/>
                <wp:lineTo x="21458" y="21458"/>
                <wp:lineTo x="21458" y="0"/>
                <wp:lineTo x="0" y="0"/>
              </wp:wrapPolygon>
            </wp:wrapTight>
            <wp:docPr id="19773547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4723" name="Obrázek 19773547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DengXian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9A834A7" wp14:editId="180DDDAD">
            <wp:simplePos x="0" y="0"/>
            <wp:positionH relativeFrom="column">
              <wp:posOffset>33655</wp:posOffset>
            </wp:positionH>
            <wp:positionV relativeFrom="paragraph">
              <wp:posOffset>18415</wp:posOffset>
            </wp:positionV>
            <wp:extent cx="2437765" cy="1828800"/>
            <wp:effectExtent l="0" t="0" r="635" b="0"/>
            <wp:wrapTight wrapText="bothSides">
              <wp:wrapPolygon edited="0">
                <wp:start x="0" y="0"/>
                <wp:lineTo x="0" y="21375"/>
                <wp:lineTo x="21437" y="21375"/>
                <wp:lineTo x="21437" y="0"/>
                <wp:lineTo x="0" y="0"/>
              </wp:wrapPolygon>
            </wp:wrapTight>
            <wp:docPr id="212478825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788251" name="Obrázek 212478825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B9DAD" w14:textId="64AA7F0A" w:rsidR="004A01DB" w:rsidRDefault="004A01DB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</w:p>
    <w:p w14:paraId="0601EC6E" w14:textId="2B5722CE" w:rsidR="004A01DB" w:rsidRDefault="004A01DB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</w:p>
    <w:p w14:paraId="7FDD5FF4" w14:textId="32B9754B" w:rsidR="004A01DB" w:rsidRDefault="004A01DB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</w:p>
    <w:p w14:paraId="09705A9A" w14:textId="7F4D3B6D" w:rsidR="004A01DB" w:rsidRDefault="004A01DB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</w:p>
    <w:p w14:paraId="10EF2B3C" w14:textId="77777777" w:rsidR="004A01DB" w:rsidRDefault="004A01DB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</w:p>
    <w:p w14:paraId="1E8136B3" w14:textId="77AC5CBE" w:rsidR="004A01DB" w:rsidRDefault="004A01DB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  <w:r w:rsidRPr="004E5406">
        <w:rPr>
          <w:rFonts w:ascii="Arial" w:eastAsia="DengXian" w:hAnsi="Arial" w:cs="Arial"/>
          <w:b/>
          <w:bCs/>
          <w:i/>
          <w:iCs/>
        </w:rPr>
        <w:t>Obr</w:t>
      </w:r>
      <w:r w:rsidR="004E5406" w:rsidRPr="004E5406">
        <w:rPr>
          <w:rFonts w:ascii="Arial" w:eastAsia="DengXian" w:hAnsi="Arial" w:cs="Arial"/>
          <w:b/>
          <w:bCs/>
          <w:i/>
          <w:iCs/>
        </w:rPr>
        <w:t>ázek č.</w:t>
      </w:r>
      <w:r w:rsidRPr="004E5406">
        <w:rPr>
          <w:rFonts w:ascii="Arial" w:eastAsia="DengXian" w:hAnsi="Arial" w:cs="Arial"/>
          <w:b/>
          <w:bCs/>
          <w:i/>
          <w:iCs/>
        </w:rPr>
        <w:t xml:space="preserve"> 1-2.:</w:t>
      </w:r>
      <w:r w:rsidRPr="006B1BC5">
        <w:rPr>
          <w:rFonts w:ascii="Arial" w:eastAsia="DengXian" w:hAnsi="Arial" w:cs="Arial"/>
          <w:i/>
          <w:iCs/>
        </w:rPr>
        <w:t xml:space="preserve"> Větrací jednotka </w:t>
      </w:r>
      <w:proofErr w:type="spellStart"/>
      <w:r w:rsidRPr="006B1BC5">
        <w:rPr>
          <w:rFonts w:ascii="Arial" w:eastAsia="DengXian" w:hAnsi="Arial" w:cs="Arial"/>
          <w:i/>
          <w:iCs/>
        </w:rPr>
        <w:t>Zehnder</w:t>
      </w:r>
      <w:proofErr w:type="spellEnd"/>
      <w:r w:rsidRPr="006B1BC5">
        <w:rPr>
          <w:rFonts w:ascii="Arial" w:eastAsia="DengXian" w:hAnsi="Arial" w:cs="Arial"/>
          <w:i/>
          <w:iCs/>
        </w:rPr>
        <w:t xml:space="preserve"> </w:t>
      </w:r>
      <w:proofErr w:type="spellStart"/>
      <w:r w:rsidRPr="006B1BC5">
        <w:rPr>
          <w:rFonts w:ascii="Arial" w:eastAsia="DengXian" w:hAnsi="Arial" w:cs="Arial"/>
          <w:i/>
          <w:iCs/>
        </w:rPr>
        <w:t>ComfoAir</w:t>
      </w:r>
      <w:proofErr w:type="spellEnd"/>
      <w:r w:rsidRPr="006B1BC5">
        <w:rPr>
          <w:rFonts w:ascii="Arial" w:eastAsia="DengXian" w:hAnsi="Arial" w:cs="Arial"/>
          <w:i/>
          <w:iCs/>
        </w:rPr>
        <w:t xml:space="preserve"> Q</w:t>
      </w:r>
    </w:p>
    <w:p w14:paraId="0E393652" w14:textId="5A8E46D9" w:rsidR="006B1BC5" w:rsidRDefault="0074460F" w:rsidP="00AB5D2D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  <w:r>
        <w:rPr>
          <w:rFonts w:ascii="Arial" w:eastAsia="DengXian" w:hAnsi="Arial" w:cs="Arial"/>
          <w:i/>
          <w:iCs/>
          <w:noProof/>
          <w14:ligatures w14:val="standardContextual"/>
        </w:rPr>
        <w:drawing>
          <wp:inline distT="0" distB="0" distL="0" distR="0" wp14:anchorId="44C7EDB7" wp14:editId="6612DEA6">
            <wp:extent cx="2120900" cy="2120900"/>
            <wp:effectExtent l="0" t="0" r="0" b="0"/>
            <wp:docPr id="102395861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958611" name="Obrázek 10239586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255" cy="21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059D4" w14:textId="09FA1898" w:rsidR="00A02F40" w:rsidRDefault="0074460F" w:rsidP="00515B59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4E5406">
        <w:rPr>
          <w:rFonts w:ascii="Arial" w:eastAsia="DengXian" w:hAnsi="Arial" w:cs="Arial"/>
          <w:b/>
          <w:bCs/>
          <w:i/>
          <w:iCs/>
        </w:rPr>
        <w:t>Ob</w:t>
      </w:r>
      <w:r w:rsidR="004E5406">
        <w:rPr>
          <w:rFonts w:ascii="Arial" w:eastAsia="DengXian" w:hAnsi="Arial" w:cs="Arial"/>
          <w:b/>
          <w:bCs/>
          <w:i/>
          <w:iCs/>
        </w:rPr>
        <w:t>rázek č.</w:t>
      </w:r>
      <w:r w:rsidRPr="004E5406">
        <w:rPr>
          <w:rFonts w:ascii="Arial" w:eastAsia="DengXian" w:hAnsi="Arial" w:cs="Arial"/>
          <w:b/>
          <w:bCs/>
          <w:i/>
          <w:iCs/>
        </w:rPr>
        <w:t xml:space="preserve"> 3:</w:t>
      </w:r>
      <w:r w:rsidRPr="004E5406">
        <w:rPr>
          <w:rFonts w:ascii="Arial" w:eastAsia="DengXian" w:hAnsi="Arial" w:cs="Arial"/>
          <w:i/>
          <w:iCs/>
        </w:rPr>
        <w:t xml:space="preserve"> Větrací jednotka </w:t>
      </w:r>
      <w:proofErr w:type="spellStart"/>
      <w:r w:rsidR="00C86C95">
        <w:rPr>
          <w:rFonts w:ascii="Arial" w:eastAsia="DengXian" w:hAnsi="Arial" w:cs="Arial"/>
          <w:i/>
          <w:iCs/>
        </w:rPr>
        <w:t>Zehnder</w:t>
      </w:r>
      <w:proofErr w:type="spellEnd"/>
      <w:r w:rsidR="00C86C95">
        <w:rPr>
          <w:rFonts w:ascii="Arial" w:eastAsia="DengXian" w:hAnsi="Arial" w:cs="Arial"/>
          <w:i/>
          <w:iCs/>
        </w:rPr>
        <w:t xml:space="preserve"> </w:t>
      </w:r>
      <w:proofErr w:type="spellStart"/>
      <w:r w:rsidRPr="004E5406">
        <w:rPr>
          <w:rFonts w:ascii="Arial" w:eastAsia="DengXian" w:hAnsi="Arial" w:cs="Arial"/>
          <w:i/>
          <w:iCs/>
        </w:rPr>
        <w:t>ComfoAir</w:t>
      </w:r>
      <w:proofErr w:type="spellEnd"/>
      <w:r w:rsidRPr="004E5406">
        <w:rPr>
          <w:rFonts w:ascii="Arial" w:eastAsia="DengXian" w:hAnsi="Arial" w:cs="Arial"/>
          <w:i/>
          <w:iCs/>
        </w:rPr>
        <w:t xml:space="preserve"> Q doplněná o klimatizační modul </w:t>
      </w:r>
      <w:proofErr w:type="spellStart"/>
      <w:r w:rsidRPr="004E5406">
        <w:rPr>
          <w:rFonts w:ascii="Arial" w:eastAsia="DengXian" w:hAnsi="Arial" w:cs="Arial"/>
          <w:i/>
          <w:iCs/>
        </w:rPr>
        <w:t>Zehnder</w:t>
      </w:r>
      <w:proofErr w:type="spellEnd"/>
      <w:r w:rsidRPr="004E5406">
        <w:rPr>
          <w:rFonts w:ascii="Arial" w:eastAsia="DengXian" w:hAnsi="Arial" w:cs="Arial"/>
          <w:i/>
          <w:iCs/>
        </w:rPr>
        <w:t xml:space="preserve"> </w:t>
      </w:r>
      <w:proofErr w:type="spellStart"/>
      <w:r w:rsidRPr="004E5406">
        <w:rPr>
          <w:rFonts w:ascii="Arial" w:eastAsia="DengXian" w:hAnsi="Arial" w:cs="Arial"/>
          <w:i/>
          <w:iCs/>
        </w:rPr>
        <w:t>ComfoClime</w:t>
      </w:r>
      <w:proofErr w:type="spellEnd"/>
      <w:r w:rsidRPr="004E5406">
        <w:rPr>
          <w:rFonts w:ascii="Arial" w:eastAsia="DengXian" w:hAnsi="Arial" w:cs="Arial"/>
          <w:i/>
          <w:iCs/>
        </w:rPr>
        <w:t>, který umožňuje dochlazování přiváděného vzduchu v létě a jeho dohřívání v zimě</w:t>
      </w:r>
      <w:r w:rsidRPr="00535888">
        <w:rPr>
          <w:rFonts w:ascii="Arial" w:eastAsia="DengXian" w:hAnsi="Arial" w:cs="Arial"/>
        </w:rPr>
        <w:t>.</w:t>
      </w:r>
    </w:p>
    <w:p w14:paraId="36834B1E" w14:textId="369D06BB" w:rsidR="00B2281A" w:rsidRDefault="005D315A" w:rsidP="00515B59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>
        <w:rPr>
          <w:rFonts w:ascii="Arial" w:eastAsia="DengXian" w:hAnsi="Arial" w:cs="Arial"/>
        </w:rPr>
        <w:t xml:space="preserve">Více informací o </w:t>
      </w:r>
      <w:r w:rsidRPr="005D315A">
        <w:rPr>
          <w:rFonts w:ascii="Arial" w:eastAsia="DengXian" w:hAnsi="Arial" w:cs="Arial"/>
        </w:rPr>
        <w:t>větrací jednot</w:t>
      </w:r>
      <w:r>
        <w:rPr>
          <w:rFonts w:ascii="Arial" w:eastAsia="DengXian" w:hAnsi="Arial" w:cs="Arial"/>
        </w:rPr>
        <w:t xml:space="preserve">ce </w:t>
      </w:r>
      <w:proofErr w:type="spellStart"/>
      <w:r w:rsidRPr="005D315A">
        <w:rPr>
          <w:rFonts w:ascii="Arial" w:eastAsia="DengXian" w:hAnsi="Arial" w:cs="Arial"/>
        </w:rPr>
        <w:t>Zehnder</w:t>
      </w:r>
      <w:proofErr w:type="spellEnd"/>
      <w:r w:rsidRPr="005D315A">
        <w:rPr>
          <w:rFonts w:ascii="Arial" w:eastAsia="DengXian" w:hAnsi="Arial" w:cs="Arial"/>
        </w:rPr>
        <w:t xml:space="preserve"> </w:t>
      </w:r>
      <w:proofErr w:type="spellStart"/>
      <w:r w:rsidRPr="005D315A">
        <w:rPr>
          <w:rFonts w:ascii="Arial" w:eastAsia="DengXian" w:hAnsi="Arial" w:cs="Arial"/>
        </w:rPr>
        <w:t>ComfoAir</w:t>
      </w:r>
      <w:proofErr w:type="spellEnd"/>
      <w:r w:rsidRPr="005D315A">
        <w:rPr>
          <w:rFonts w:ascii="Arial" w:eastAsia="DengXian" w:hAnsi="Arial" w:cs="Arial"/>
        </w:rPr>
        <w:t xml:space="preserve"> Q</w:t>
      </w:r>
      <w:r>
        <w:rPr>
          <w:rFonts w:ascii="Arial" w:eastAsia="DengXian" w:hAnsi="Arial" w:cs="Arial"/>
        </w:rPr>
        <w:t xml:space="preserve"> se dozvíte</w:t>
      </w:r>
      <w:r w:rsidR="00C53DA3">
        <w:rPr>
          <w:rFonts w:ascii="Arial" w:eastAsia="DengXian" w:hAnsi="Arial" w:cs="Arial"/>
        </w:rPr>
        <w:t xml:space="preserve"> na webu:</w:t>
      </w:r>
      <w:r>
        <w:rPr>
          <w:rFonts w:ascii="Arial" w:eastAsia="DengXian" w:hAnsi="Arial" w:cs="Arial"/>
        </w:rPr>
        <w:t xml:space="preserve"> </w:t>
      </w:r>
      <w:hyperlink r:id="rId14" w:history="1">
        <w:r w:rsidRPr="0072624E">
          <w:rPr>
            <w:rStyle w:val="Hypertextovodkaz"/>
            <w:rFonts w:ascii="Arial" w:eastAsia="DengXian" w:hAnsi="Arial" w:cs="Arial"/>
          </w:rPr>
          <w:t>ZDE</w:t>
        </w:r>
      </w:hyperlink>
      <w:r>
        <w:rPr>
          <w:rFonts w:ascii="Arial" w:eastAsia="DengXian" w:hAnsi="Arial" w:cs="Arial"/>
        </w:rPr>
        <w:t>.</w:t>
      </w:r>
    </w:p>
    <w:p w14:paraId="2D794AFD" w14:textId="77777777" w:rsidR="005D315A" w:rsidRPr="00A02F40" w:rsidRDefault="005D315A" w:rsidP="00515B59">
      <w:pPr>
        <w:pStyle w:val="Normlnweb"/>
        <w:pBdr>
          <w:bottom w:val="single" w:sz="4" w:space="1" w:color="auto"/>
        </w:pBdr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1DA7E90C" w14:textId="5954CF73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5B8B4994">
        <w:rPr>
          <w:rFonts w:ascii="Arial" w:hAnsi="Arial" w:cs="Arial"/>
          <w:b/>
          <w:bCs/>
          <w:sz w:val="21"/>
          <w:szCs w:val="21"/>
        </w:rPr>
        <w:t xml:space="preserve">O společnosti </w:t>
      </w:r>
      <w:proofErr w:type="spellStart"/>
      <w:r w:rsidRPr="5B8B4994">
        <w:rPr>
          <w:rFonts w:ascii="Arial" w:hAnsi="Arial" w:cs="Arial"/>
          <w:b/>
          <w:bCs/>
          <w:sz w:val="21"/>
          <w:szCs w:val="21"/>
        </w:rPr>
        <w:t>Zehnder</w:t>
      </w:r>
      <w:proofErr w:type="spellEnd"/>
      <w:r w:rsidRPr="5B8B4994">
        <w:rPr>
          <w:rFonts w:ascii="Arial" w:hAnsi="Arial" w:cs="Arial"/>
          <w:b/>
          <w:bCs/>
          <w:sz w:val="21"/>
          <w:szCs w:val="21"/>
        </w:rPr>
        <w:t>:</w:t>
      </w:r>
    </w:p>
    <w:p w14:paraId="2D53F559" w14:textId="69CD1E26" w:rsidR="00E32722" w:rsidRDefault="00E32722" w:rsidP="00E327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hyperlink r:id="rId15">
        <w:proofErr w:type="spellStart"/>
        <w:r w:rsidRPr="5B8B4994">
          <w:rPr>
            <w:rStyle w:val="Hypertextovodkaz"/>
            <w:rFonts w:ascii="Arial" w:hAnsi="Arial" w:cs="Arial"/>
            <w:sz w:val="21"/>
            <w:szCs w:val="21"/>
          </w:rPr>
          <w:t>Zehnder</w:t>
        </w:r>
        <w:proofErr w:type="spellEnd"/>
        <w:r w:rsidRPr="5B8B4994">
          <w:rPr>
            <w:rStyle w:val="Hypertextovodkaz"/>
            <w:rFonts w:ascii="Arial" w:hAnsi="Arial" w:cs="Arial"/>
            <w:sz w:val="21"/>
            <w:szCs w:val="21"/>
          </w:rPr>
          <w:t xml:space="preserve"> Group Czech Republic s.r.o.</w:t>
        </w:r>
      </w:hyperlink>
      <w:r w:rsidRPr="5B8B4994">
        <w:rPr>
          <w:rFonts w:ascii="Arial" w:hAnsi="Arial" w:cs="Arial"/>
          <w:sz w:val="21"/>
          <w:szCs w:val="21"/>
        </w:rPr>
        <w:t xml:space="preserve"> je dceřinou společností švýcarského koncernu ©</w:t>
      </w:r>
      <w:proofErr w:type="spellStart"/>
      <w:r w:rsidRPr="5B8B4994">
        <w:rPr>
          <w:rFonts w:ascii="Arial" w:hAnsi="Arial" w:cs="Arial"/>
          <w:sz w:val="21"/>
          <w:szCs w:val="21"/>
        </w:rPr>
        <w:t>Zehnder</w:t>
      </w:r>
      <w:proofErr w:type="spellEnd"/>
      <w:r w:rsidRPr="5B8B4994">
        <w:rPr>
          <w:rFonts w:ascii="Arial" w:hAnsi="Arial" w:cs="Arial"/>
          <w:sz w:val="21"/>
          <w:szCs w:val="21"/>
        </w:rPr>
        <w:t xml:space="preserve"> Group, založeného v roce 1895. Se 17 výrobními závody a více než 3.500 zaměstnanci patří k technologické špičce v oblasti designových koupelnových a bytových radiátorů, komfortních systémů větrání s rekuperací tepla a stropních sálavých systémů pro vytápění a chlazení.</w:t>
      </w:r>
    </w:p>
    <w:p w14:paraId="08750590" w14:textId="77777777" w:rsidR="004F4D5C" w:rsidRPr="00595A9C" w:rsidRDefault="004F4D5C" w:rsidP="00E327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8F81527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5B8B4994">
        <w:rPr>
          <w:rFonts w:ascii="Arial" w:hAnsi="Arial" w:cs="Arial"/>
          <w:b/>
          <w:bCs/>
          <w:sz w:val="21"/>
          <w:szCs w:val="21"/>
        </w:rPr>
        <w:t>Pro další informace nebo podklady kontaktujte:</w:t>
      </w:r>
    </w:p>
    <w:p w14:paraId="30502706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5B8B4994">
        <w:rPr>
          <w:rFonts w:ascii="Arial" w:hAnsi="Arial" w:cs="Arial"/>
          <w:sz w:val="21"/>
          <w:szCs w:val="21"/>
        </w:rPr>
        <w:t>Kamila Žitňáková</w:t>
      </w:r>
    </w:p>
    <w:p w14:paraId="0DF5F151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5B8B4994">
        <w:rPr>
          <w:rFonts w:ascii="Arial" w:hAnsi="Arial" w:cs="Arial"/>
          <w:sz w:val="21"/>
          <w:szCs w:val="21"/>
        </w:rPr>
        <w:t>Crest</w:t>
      </w:r>
      <w:proofErr w:type="spellEnd"/>
      <w:r w:rsidRPr="5B8B4994">
        <w:rPr>
          <w:rFonts w:ascii="Arial" w:hAnsi="Arial" w:cs="Arial"/>
          <w:sz w:val="21"/>
          <w:szCs w:val="21"/>
        </w:rPr>
        <w:t xml:space="preserve"> Communications a.s.</w:t>
      </w:r>
    </w:p>
    <w:p w14:paraId="2F3765A0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hyperlink r:id="rId16">
        <w:r w:rsidRPr="5B8B4994">
          <w:rPr>
            <w:rStyle w:val="Hypertextovodkaz"/>
            <w:rFonts w:ascii="Arial" w:hAnsi="Arial" w:cs="Arial"/>
            <w:sz w:val="21"/>
            <w:szCs w:val="21"/>
          </w:rPr>
          <w:t>kamila.zitnakova@crestcom.cz</w:t>
        </w:r>
      </w:hyperlink>
    </w:p>
    <w:p w14:paraId="7B42839D" w14:textId="0F4A2BF5" w:rsid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5B8B4994">
        <w:rPr>
          <w:rFonts w:ascii="Arial" w:hAnsi="Arial" w:cs="Arial"/>
          <w:sz w:val="21"/>
          <w:szCs w:val="21"/>
        </w:rPr>
        <w:t>+420 725 544</w:t>
      </w:r>
      <w:r w:rsidR="00621932">
        <w:rPr>
          <w:rFonts w:ascii="Arial" w:hAnsi="Arial" w:cs="Arial"/>
          <w:sz w:val="21"/>
          <w:szCs w:val="21"/>
        </w:rPr>
        <w:t> </w:t>
      </w:r>
      <w:r w:rsidRPr="5B8B4994">
        <w:rPr>
          <w:rFonts w:ascii="Arial" w:hAnsi="Arial" w:cs="Arial"/>
          <w:sz w:val="21"/>
          <w:szCs w:val="21"/>
        </w:rPr>
        <w:t>106</w:t>
      </w:r>
    </w:p>
    <w:p w14:paraId="69E18257" w14:textId="43A3B1EA" w:rsidR="00D27DB9" w:rsidRPr="007856E5" w:rsidRDefault="00D27DB9" w:rsidP="00EB7131">
      <w:pPr>
        <w:spacing w:after="0" w:line="360" w:lineRule="auto"/>
        <w:jc w:val="both"/>
        <w:rPr>
          <w:rFonts w:ascii="Arial" w:hAnsi="Arial" w:cs="Arial"/>
          <w:i/>
          <w:iCs/>
          <w:sz w:val="21"/>
          <w:szCs w:val="21"/>
        </w:rPr>
      </w:pPr>
    </w:p>
    <w:sectPr w:rsidR="00D27DB9" w:rsidRPr="007856E5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7526F" w14:textId="77777777" w:rsidR="00573E28" w:rsidRDefault="00573E28" w:rsidP="001F221D">
      <w:pPr>
        <w:spacing w:after="0" w:line="240" w:lineRule="auto"/>
      </w:pPr>
      <w:r>
        <w:separator/>
      </w:r>
    </w:p>
  </w:endnote>
  <w:endnote w:type="continuationSeparator" w:id="0">
    <w:p w14:paraId="4F901902" w14:textId="77777777" w:rsidR="00573E28" w:rsidRDefault="00573E28" w:rsidP="001F2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76608" w14:textId="77777777" w:rsidR="00573E28" w:rsidRDefault="00573E28" w:rsidP="001F221D">
      <w:pPr>
        <w:spacing w:after="0" w:line="240" w:lineRule="auto"/>
      </w:pPr>
      <w:r>
        <w:separator/>
      </w:r>
    </w:p>
  </w:footnote>
  <w:footnote w:type="continuationSeparator" w:id="0">
    <w:p w14:paraId="22C72775" w14:textId="77777777" w:rsidR="00573E28" w:rsidRDefault="00573E28" w:rsidP="001F2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9DF0" w14:textId="447519E0" w:rsidR="001F221D" w:rsidRDefault="001F221D" w:rsidP="009A474F">
    <w:pPr>
      <w:pStyle w:val="Zhlav"/>
      <w:tabs>
        <w:tab w:val="clear" w:pos="4536"/>
        <w:tab w:val="clear" w:pos="9072"/>
        <w:tab w:val="left" w:pos="2090"/>
      </w:tabs>
    </w:pPr>
    <w:r>
      <w:rPr>
        <w:noProof/>
      </w:rPr>
      <w:drawing>
        <wp:inline distT="0" distB="0" distL="0" distR="0" wp14:anchorId="5B6E7460" wp14:editId="0B9C5573">
          <wp:extent cx="1047750" cy="1047750"/>
          <wp:effectExtent l="0" t="0" r="0" b="0"/>
          <wp:docPr id="66936414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3BB1D7F8" w14:textId="7A337786" w:rsidR="000C664D" w:rsidRPr="00975D51" w:rsidRDefault="46668F84" w:rsidP="00975D51">
    <w:pPr>
      <w:pStyle w:val="Zhlav"/>
      <w:tabs>
        <w:tab w:val="clear" w:pos="4536"/>
        <w:tab w:val="clear" w:pos="9072"/>
        <w:tab w:val="left" w:pos="2090"/>
      </w:tabs>
    </w:pPr>
    <w:r w:rsidRPr="46668F84">
      <w:rPr>
        <w:rFonts w:ascii="Arial" w:hAnsi="Arial" w:cs="Arial"/>
        <w:b/>
        <w:bCs/>
      </w:rPr>
      <w:t>TISKOVÁ ZP</w:t>
    </w:r>
    <w:r w:rsidR="0032572D">
      <w:rPr>
        <w:rFonts w:ascii="Arial" w:hAnsi="Arial" w:cs="Arial"/>
        <w:b/>
        <w:bCs/>
      </w:rPr>
      <w:t>R</w:t>
    </w:r>
    <w:r w:rsidRPr="46668F84">
      <w:rPr>
        <w:rFonts w:ascii="Arial" w:hAnsi="Arial" w:cs="Arial"/>
        <w:b/>
        <w:bCs/>
      </w:rPr>
      <w:t>ÁVA</w:t>
    </w:r>
    <w:r w:rsidR="000C664D">
      <w:tab/>
    </w:r>
    <w:r w:rsidR="00975D51">
      <w:tab/>
    </w:r>
    <w:r w:rsidR="00975D51">
      <w:tab/>
    </w:r>
    <w:r w:rsidR="00975D51">
      <w:tab/>
    </w:r>
    <w:r w:rsidR="00975D51">
      <w:tab/>
    </w:r>
    <w:r w:rsidR="00975D51">
      <w:tab/>
    </w:r>
    <w:r w:rsidR="00975D51">
      <w:tab/>
    </w:r>
    <w:r w:rsidR="009925AE">
      <w:t xml:space="preserve">    </w:t>
    </w:r>
    <w:r w:rsidR="007B1F01">
      <w:t xml:space="preserve">      </w:t>
    </w:r>
    <w:r w:rsidR="00F01177">
      <w:t xml:space="preserve">          </w:t>
    </w:r>
    <w:r w:rsidR="009925AE">
      <w:t xml:space="preserve"> </w:t>
    </w:r>
    <w:r w:rsidR="008E1FEC">
      <w:rPr>
        <w:rFonts w:ascii="Arial" w:hAnsi="Arial" w:cs="Arial"/>
        <w:b/>
        <w:bCs/>
      </w:rPr>
      <w:t>9</w:t>
    </w:r>
    <w:r w:rsidR="00975D51" w:rsidRPr="46668F84">
      <w:rPr>
        <w:rFonts w:ascii="Arial" w:hAnsi="Arial" w:cs="Arial"/>
        <w:b/>
        <w:bCs/>
      </w:rPr>
      <w:t xml:space="preserve">. </w:t>
    </w:r>
    <w:r w:rsidR="005D58A7">
      <w:rPr>
        <w:rFonts w:ascii="Arial" w:hAnsi="Arial" w:cs="Arial"/>
        <w:b/>
        <w:bCs/>
      </w:rPr>
      <w:t>září</w:t>
    </w:r>
    <w:r w:rsidR="00975D51" w:rsidRPr="46668F84">
      <w:rPr>
        <w:rFonts w:ascii="Arial" w:hAnsi="Arial" w:cs="Arial"/>
        <w:b/>
        <w:bCs/>
      </w:rPr>
      <w:t xml:space="preserve"> 2026</w:t>
    </w:r>
    <w:r w:rsidR="00975D51">
      <w:tab/>
    </w:r>
    <w:r w:rsidR="000C664D">
      <w:tab/>
    </w:r>
    <w:r w:rsidR="000C664D">
      <w:tab/>
    </w:r>
    <w:r w:rsidR="000C664D">
      <w:tab/>
    </w:r>
    <w:r w:rsidR="000C664D">
      <w:tab/>
    </w:r>
    <w:r w:rsidR="000C664D">
      <w:tab/>
    </w:r>
    <w:r w:rsidR="000C664D">
      <w:tab/>
    </w:r>
    <w:r w:rsidRPr="46668F84">
      <w:rPr>
        <w:rFonts w:ascii="Arial" w:hAnsi="Arial" w:cs="Arial"/>
        <w:b/>
        <w:bCs/>
      </w:rPr>
      <w:t xml:space="preserve">                               </w:t>
    </w:r>
    <w:r w:rsidR="00975D51">
      <w:tab/>
    </w:r>
    <w:r w:rsidR="000C664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12B"/>
    <w:multiLevelType w:val="multilevel"/>
    <w:tmpl w:val="6218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76F24"/>
    <w:multiLevelType w:val="multilevel"/>
    <w:tmpl w:val="F9A2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F3B17"/>
    <w:multiLevelType w:val="hybridMultilevel"/>
    <w:tmpl w:val="F6B07870"/>
    <w:lvl w:ilvl="0" w:tplc="C7E42782">
      <w:numFmt w:val="bullet"/>
      <w:lvlText w:val="-"/>
      <w:lvlJc w:val="left"/>
      <w:pPr>
        <w:ind w:left="720" w:hanging="360"/>
      </w:pPr>
      <w:rPr>
        <w:rFonts w:ascii="Arial" w:eastAsia="DengXi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93BE9"/>
    <w:multiLevelType w:val="hybridMultilevel"/>
    <w:tmpl w:val="C87AA506"/>
    <w:lvl w:ilvl="0" w:tplc="E258F5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00264"/>
    <w:multiLevelType w:val="hybridMultilevel"/>
    <w:tmpl w:val="EDB25AB0"/>
    <w:lvl w:ilvl="0" w:tplc="89AAA5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1605D6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6EC5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5AE2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542C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725A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FB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14E1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1221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40C2F"/>
    <w:multiLevelType w:val="multilevel"/>
    <w:tmpl w:val="3FAA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297372"/>
    <w:multiLevelType w:val="multilevel"/>
    <w:tmpl w:val="7F2C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CB7C5E"/>
    <w:multiLevelType w:val="multilevel"/>
    <w:tmpl w:val="C8F6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77B0"/>
    <w:multiLevelType w:val="multilevel"/>
    <w:tmpl w:val="D7DE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355CE3"/>
    <w:multiLevelType w:val="hybridMultilevel"/>
    <w:tmpl w:val="ACA25E0E"/>
    <w:lvl w:ilvl="0" w:tplc="67C67778">
      <w:numFmt w:val="bullet"/>
      <w:lvlText w:val="-"/>
      <w:lvlJc w:val="left"/>
      <w:pPr>
        <w:ind w:left="720" w:hanging="360"/>
      </w:pPr>
      <w:rPr>
        <w:rFonts w:ascii="Arial" w:eastAsia="DengXi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042E1"/>
    <w:multiLevelType w:val="hybridMultilevel"/>
    <w:tmpl w:val="5B9011BA"/>
    <w:lvl w:ilvl="0" w:tplc="C8C0EB74">
      <w:numFmt w:val="bullet"/>
      <w:lvlText w:val="-"/>
      <w:lvlJc w:val="left"/>
      <w:pPr>
        <w:ind w:left="720" w:hanging="360"/>
      </w:pPr>
      <w:rPr>
        <w:rFonts w:ascii="Arial" w:eastAsia="DengXi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12791">
    <w:abstractNumId w:val="3"/>
  </w:num>
  <w:num w:numId="2" w16cid:durableId="646398175">
    <w:abstractNumId w:val="2"/>
  </w:num>
  <w:num w:numId="3" w16cid:durableId="2120222819">
    <w:abstractNumId w:val="10"/>
  </w:num>
  <w:num w:numId="4" w16cid:durableId="986472917">
    <w:abstractNumId w:val="8"/>
  </w:num>
  <w:num w:numId="5" w16cid:durableId="113981525">
    <w:abstractNumId w:val="4"/>
  </w:num>
  <w:num w:numId="6" w16cid:durableId="822237858">
    <w:abstractNumId w:val="9"/>
  </w:num>
  <w:num w:numId="7" w16cid:durableId="515462541">
    <w:abstractNumId w:val="5"/>
  </w:num>
  <w:num w:numId="8" w16cid:durableId="1003169712">
    <w:abstractNumId w:val="7"/>
  </w:num>
  <w:num w:numId="9" w16cid:durableId="1797289487">
    <w:abstractNumId w:val="1"/>
  </w:num>
  <w:num w:numId="10" w16cid:durableId="306201390">
    <w:abstractNumId w:val="0"/>
  </w:num>
  <w:num w:numId="11" w16cid:durableId="4851229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1D"/>
    <w:rsid w:val="00000653"/>
    <w:rsid w:val="0000156C"/>
    <w:rsid w:val="00001CC2"/>
    <w:rsid w:val="00002355"/>
    <w:rsid w:val="000025E8"/>
    <w:rsid w:val="00002D07"/>
    <w:rsid w:val="00003ED8"/>
    <w:rsid w:val="0000442F"/>
    <w:rsid w:val="00004501"/>
    <w:rsid w:val="00006DDD"/>
    <w:rsid w:val="00006FFB"/>
    <w:rsid w:val="00007350"/>
    <w:rsid w:val="0000763A"/>
    <w:rsid w:val="00007FA8"/>
    <w:rsid w:val="000101D5"/>
    <w:rsid w:val="00010B2C"/>
    <w:rsid w:val="00011380"/>
    <w:rsid w:val="00011642"/>
    <w:rsid w:val="00011CB7"/>
    <w:rsid w:val="00011EC3"/>
    <w:rsid w:val="000122F3"/>
    <w:rsid w:val="00013430"/>
    <w:rsid w:val="00013C33"/>
    <w:rsid w:val="000143A8"/>
    <w:rsid w:val="00014967"/>
    <w:rsid w:val="00014C47"/>
    <w:rsid w:val="00015902"/>
    <w:rsid w:val="000161C2"/>
    <w:rsid w:val="000167CD"/>
    <w:rsid w:val="000177D7"/>
    <w:rsid w:val="0002087D"/>
    <w:rsid w:val="00020A7D"/>
    <w:rsid w:val="00021EB4"/>
    <w:rsid w:val="00022B15"/>
    <w:rsid w:val="0002455B"/>
    <w:rsid w:val="0002752B"/>
    <w:rsid w:val="000309B8"/>
    <w:rsid w:val="000312A0"/>
    <w:rsid w:val="000328E8"/>
    <w:rsid w:val="00033519"/>
    <w:rsid w:val="000336A7"/>
    <w:rsid w:val="00033F70"/>
    <w:rsid w:val="0003661D"/>
    <w:rsid w:val="00036E54"/>
    <w:rsid w:val="00036FE8"/>
    <w:rsid w:val="00037509"/>
    <w:rsid w:val="00040565"/>
    <w:rsid w:val="00042492"/>
    <w:rsid w:val="000425DC"/>
    <w:rsid w:val="0004261B"/>
    <w:rsid w:val="00042A76"/>
    <w:rsid w:val="00042D8E"/>
    <w:rsid w:val="00044294"/>
    <w:rsid w:val="00045527"/>
    <w:rsid w:val="000463E9"/>
    <w:rsid w:val="0004673E"/>
    <w:rsid w:val="00046C84"/>
    <w:rsid w:val="00046D80"/>
    <w:rsid w:val="00047233"/>
    <w:rsid w:val="000510CD"/>
    <w:rsid w:val="0005126E"/>
    <w:rsid w:val="00052E15"/>
    <w:rsid w:val="00052FE7"/>
    <w:rsid w:val="0005349B"/>
    <w:rsid w:val="00053FFF"/>
    <w:rsid w:val="000543F3"/>
    <w:rsid w:val="000549A0"/>
    <w:rsid w:val="00054B5A"/>
    <w:rsid w:val="000605E8"/>
    <w:rsid w:val="000652AC"/>
    <w:rsid w:val="000706A5"/>
    <w:rsid w:val="0007086C"/>
    <w:rsid w:val="00071831"/>
    <w:rsid w:val="0007276B"/>
    <w:rsid w:val="00072F11"/>
    <w:rsid w:val="00073202"/>
    <w:rsid w:val="00073248"/>
    <w:rsid w:val="000740D2"/>
    <w:rsid w:val="00074864"/>
    <w:rsid w:val="00074945"/>
    <w:rsid w:val="000762FE"/>
    <w:rsid w:val="00076923"/>
    <w:rsid w:val="00077B96"/>
    <w:rsid w:val="00080B6F"/>
    <w:rsid w:val="00080C20"/>
    <w:rsid w:val="00080EC2"/>
    <w:rsid w:val="00082561"/>
    <w:rsid w:val="00084829"/>
    <w:rsid w:val="00084AA4"/>
    <w:rsid w:val="00084CBA"/>
    <w:rsid w:val="000850C4"/>
    <w:rsid w:val="000867DF"/>
    <w:rsid w:val="00087168"/>
    <w:rsid w:val="000871AE"/>
    <w:rsid w:val="000907C5"/>
    <w:rsid w:val="00090972"/>
    <w:rsid w:val="00090F67"/>
    <w:rsid w:val="00091A9D"/>
    <w:rsid w:val="0009315B"/>
    <w:rsid w:val="00093903"/>
    <w:rsid w:val="00097CC2"/>
    <w:rsid w:val="00097F92"/>
    <w:rsid w:val="000A1E92"/>
    <w:rsid w:val="000A36F5"/>
    <w:rsid w:val="000A3CFB"/>
    <w:rsid w:val="000A451A"/>
    <w:rsid w:val="000A51AF"/>
    <w:rsid w:val="000A5D28"/>
    <w:rsid w:val="000A61C0"/>
    <w:rsid w:val="000A7B7E"/>
    <w:rsid w:val="000A7BBC"/>
    <w:rsid w:val="000B020C"/>
    <w:rsid w:val="000B121C"/>
    <w:rsid w:val="000B17A6"/>
    <w:rsid w:val="000B2FD9"/>
    <w:rsid w:val="000B34FB"/>
    <w:rsid w:val="000B3932"/>
    <w:rsid w:val="000B39EF"/>
    <w:rsid w:val="000B4D0D"/>
    <w:rsid w:val="000B4E16"/>
    <w:rsid w:val="000B5FAD"/>
    <w:rsid w:val="000B61D5"/>
    <w:rsid w:val="000B707B"/>
    <w:rsid w:val="000B7427"/>
    <w:rsid w:val="000C0E23"/>
    <w:rsid w:val="000C3105"/>
    <w:rsid w:val="000C3F3A"/>
    <w:rsid w:val="000C4122"/>
    <w:rsid w:val="000C48E4"/>
    <w:rsid w:val="000C5074"/>
    <w:rsid w:val="000C5517"/>
    <w:rsid w:val="000C664D"/>
    <w:rsid w:val="000C68E0"/>
    <w:rsid w:val="000D06AF"/>
    <w:rsid w:val="000D1216"/>
    <w:rsid w:val="000D1465"/>
    <w:rsid w:val="000D1732"/>
    <w:rsid w:val="000D1AC9"/>
    <w:rsid w:val="000D24CC"/>
    <w:rsid w:val="000D2E55"/>
    <w:rsid w:val="000D35D6"/>
    <w:rsid w:val="000D4351"/>
    <w:rsid w:val="000E3049"/>
    <w:rsid w:val="000E313F"/>
    <w:rsid w:val="000E3B00"/>
    <w:rsid w:val="000E427D"/>
    <w:rsid w:val="000E5461"/>
    <w:rsid w:val="000E6669"/>
    <w:rsid w:val="000E786F"/>
    <w:rsid w:val="000E7E3D"/>
    <w:rsid w:val="000F1E98"/>
    <w:rsid w:val="000F3A8A"/>
    <w:rsid w:val="001017AC"/>
    <w:rsid w:val="00104979"/>
    <w:rsid w:val="00106FD0"/>
    <w:rsid w:val="00111BD5"/>
    <w:rsid w:val="00112D9D"/>
    <w:rsid w:val="00113F42"/>
    <w:rsid w:val="00114816"/>
    <w:rsid w:val="001148A5"/>
    <w:rsid w:val="00117F38"/>
    <w:rsid w:val="00120550"/>
    <w:rsid w:val="001210DD"/>
    <w:rsid w:val="0012222F"/>
    <w:rsid w:val="00122500"/>
    <w:rsid w:val="00124D43"/>
    <w:rsid w:val="00127DC3"/>
    <w:rsid w:val="00127FC4"/>
    <w:rsid w:val="00130138"/>
    <w:rsid w:val="00130606"/>
    <w:rsid w:val="00131A6C"/>
    <w:rsid w:val="001320A4"/>
    <w:rsid w:val="001338AD"/>
    <w:rsid w:val="001358C9"/>
    <w:rsid w:val="00135B84"/>
    <w:rsid w:val="00137195"/>
    <w:rsid w:val="00137EDF"/>
    <w:rsid w:val="00140886"/>
    <w:rsid w:val="00143235"/>
    <w:rsid w:val="001443CA"/>
    <w:rsid w:val="00144524"/>
    <w:rsid w:val="00145786"/>
    <w:rsid w:val="00146406"/>
    <w:rsid w:val="00146F48"/>
    <w:rsid w:val="00152483"/>
    <w:rsid w:val="001524F4"/>
    <w:rsid w:val="00153DAD"/>
    <w:rsid w:val="00154899"/>
    <w:rsid w:val="00155A59"/>
    <w:rsid w:val="001564BC"/>
    <w:rsid w:val="0015736A"/>
    <w:rsid w:val="00161F7B"/>
    <w:rsid w:val="0016234D"/>
    <w:rsid w:val="00162BE8"/>
    <w:rsid w:val="001660A2"/>
    <w:rsid w:val="00166A6C"/>
    <w:rsid w:val="001702CD"/>
    <w:rsid w:val="001714EA"/>
    <w:rsid w:val="0017283C"/>
    <w:rsid w:val="00173C66"/>
    <w:rsid w:val="00173C97"/>
    <w:rsid w:val="00180383"/>
    <w:rsid w:val="00180FFD"/>
    <w:rsid w:val="001810C5"/>
    <w:rsid w:val="00182C79"/>
    <w:rsid w:val="00183507"/>
    <w:rsid w:val="00183DD8"/>
    <w:rsid w:val="001842BA"/>
    <w:rsid w:val="00184F52"/>
    <w:rsid w:val="00185399"/>
    <w:rsid w:val="0018661D"/>
    <w:rsid w:val="0018680D"/>
    <w:rsid w:val="00187835"/>
    <w:rsid w:val="00191E3E"/>
    <w:rsid w:val="00193A9D"/>
    <w:rsid w:val="00194801"/>
    <w:rsid w:val="001960A5"/>
    <w:rsid w:val="0019667E"/>
    <w:rsid w:val="00196E68"/>
    <w:rsid w:val="00197386"/>
    <w:rsid w:val="00197CD7"/>
    <w:rsid w:val="00197FB8"/>
    <w:rsid w:val="001A0786"/>
    <w:rsid w:val="001A0D60"/>
    <w:rsid w:val="001A0F6D"/>
    <w:rsid w:val="001A1896"/>
    <w:rsid w:val="001A253B"/>
    <w:rsid w:val="001A47F7"/>
    <w:rsid w:val="001A51A4"/>
    <w:rsid w:val="001A5DDB"/>
    <w:rsid w:val="001A62BA"/>
    <w:rsid w:val="001A647B"/>
    <w:rsid w:val="001B0D0B"/>
    <w:rsid w:val="001B15D4"/>
    <w:rsid w:val="001B27F2"/>
    <w:rsid w:val="001B38F8"/>
    <w:rsid w:val="001B4031"/>
    <w:rsid w:val="001B4DC2"/>
    <w:rsid w:val="001B7384"/>
    <w:rsid w:val="001C1F16"/>
    <w:rsid w:val="001C32C4"/>
    <w:rsid w:val="001C3C1B"/>
    <w:rsid w:val="001C44CF"/>
    <w:rsid w:val="001C6210"/>
    <w:rsid w:val="001C747D"/>
    <w:rsid w:val="001D0205"/>
    <w:rsid w:val="001D15D2"/>
    <w:rsid w:val="001D21D0"/>
    <w:rsid w:val="001D426D"/>
    <w:rsid w:val="001D50D4"/>
    <w:rsid w:val="001D627C"/>
    <w:rsid w:val="001D7643"/>
    <w:rsid w:val="001E0B21"/>
    <w:rsid w:val="001E0D47"/>
    <w:rsid w:val="001E1848"/>
    <w:rsid w:val="001E538E"/>
    <w:rsid w:val="001E5D0A"/>
    <w:rsid w:val="001E64A6"/>
    <w:rsid w:val="001E70A4"/>
    <w:rsid w:val="001E7EF5"/>
    <w:rsid w:val="001F221D"/>
    <w:rsid w:val="001F72BF"/>
    <w:rsid w:val="001F76D5"/>
    <w:rsid w:val="00200A15"/>
    <w:rsid w:val="00201FD1"/>
    <w:rsid w:val="002051E1"/>
    <w:rsid w:val="00205740"/>
    <w:rsid w:val="00205B76"/>
    <w:rsid w:val="00206780"/>
    <w:rsid w:val="002068DB"/>
    <w:rsid w:val="00206C86"/>
    <w:rsid w:val="00211A8B"/>
    <w:rsid w:val="00213219"/>
    <w:rsid w:val="002134C8"/>
    <w:rsid w:val="002152CD"/>
    <w:rsid w:val="00215FDC"/>
    <w:rsid w:val="00217130"/>
    <w:rsid w:val="00217612"/>
    <w:rsid w:val="002200CD"/>
    <w:rsid w:val="00220478"/>
    <w:rsid w:val="002205D7"/>
    <w:rsid w:val="00221453"/>
    <w:rsid w:val="00221688"/>
    <w:rsid w:val="00221F3A"/>
    <w:rsid w:val="00222CC6"/>
    <w:rsid w:val="00225D8D"/>
    <w:rsid w:val="00226326"/>
    <w:rsid w:val="00226869"/>
    <w:rsid w:val="00227632"/>
    <w:rsid w:val="00230102"/>
    <w:rsid w:val="00230639"/>
    <w:rsid w:val="00230B3C"/>
    <w:rsid w:val="00230D65"/>
    <w:rsid w:val="00231514"/>
    <w:rsid w:val="00231B65"/>
    <w:rsid w:val="002331DB"/>
    <w:rsid w:val="002332CC"/>
    <w:rsid w:val="00237346"/>
    <w:rsid w:val="002375C9"/>
    <w:rsid w:val="00237970"/>
    <w:rsid w:val="0024135E"/>
    <w:rsid w:val="00241EDD"/>
    <w:rsid w:val="002420C6"/>
    <w:rsid w:val="00242568"/>
    <w:rsid w:val="0024343D"/>
    <w:rsid w:val="00243DCC"/>
    <w:rsid w:val="0024452A"/>
    <w:rsid w:val="002465F7"/>
    <w:rsid w:val="00246F1D"/>
    <w:rsid w:val="0024702D"/>
    <w:rsid w:val="00247443"/>
    <w:rsid w:val="00247E43"/>
    <w:rsid w:val="00247F40"/>
    <w:rsid w:val="00251704"/>
    <w:rsid w:val="002536A7"/>
    <w:rsid w:val="00253E28"/>
    <w:rsid w:val="0025415C"/>
    <w:rsid w:val="002543D2"/>
    <w:rsid w:val="00255ABD"/>
    <w:rsid w:val="002561E6"/>
    <w:rsid w:val="00260E75"/>
    <w:rsid w:val="002633C9"/>
    <w:rsid w:val="002641DB"/>
    <w:rsid w:val="00271FE8"/>
    <w:rsid w:val="0027395A"/>
    <w:rsid w:val="0027594F"/>
    <w:rsid w:val="0027599B"/>
    <w:rsid w:val="0027677D"/>
    <w:rsid w:val="00282597"/>
    <w:rsid w:val="00283737"/>
    <w:rsid w:val="00284BB4"/>
    <w:rsid w:val="00290AD9"/>
    <w:rsid w:val="00292594"/>
    <w:rsid w:val="0029295A"/>
    <w:rsid w:val="002931AB"/>
    <w:rsid w:val="00293A2D"/>
    <w:rsid w:val="0029466D"/>
    <w:rsid w:val="00296D30"/>
    <w:rsid w:val="0029742B"/>
    <w:rsid w:val="002A1363"/>
    <w:rsid w:val="002A172F"/>
    <w:rsid w:val="002A1805"/>
    <w:rsid w:val="002A56AD"/>
    <w:rsid w:val="002A6186"/>
    <w:rsid w:val="002A6D49"/>
    <w:rsid w:val="002A6FEA"/>
    <w:rsid w:val="002A7454"/>
    <w:rsid w:val="002B0198"/>
    <w:rsid w:val="002B0B6C"/>
    <w:rsid w:val="002B258C"/>
    <w:rsid w:val="002B31EA"/>
    <w:rsid w:val="002B3C7D"/>
    <w:rsid w:val="002B40C2"/>
    <w:rsid w:val="002B444C"/>
    <w:rsid w:val="002B6456"/>
    <w:rsid w:val="002B7FB4"/>
    <w:rsid w:val="002C051C"/>
    <w:rsid w:val="002C0D7B"/>
    <w:rsid w:val="002C2518"/>
    <w:rsid w:val="002C597D"/>
    <w:rsid w:val="002C7B8E"/>
    <w:rsid w:val="002D2733"/>
    <w:rsid w:val="002D38E3"/>
    <w:rsid w:val="002D3E50"/>
    <w:rsid w:val="002D3F0D"/>
    <w:rsid w:val="002D57DE"/>
    <w:rsid w:val="002D7094"/>
    <w:rsid w:val="002D7465"/>
    <w:rsid w:val="002E1414"/>
    <w:rsid w:val="002E20A5"/>
    <w:rsid w:val="002E235B"/>
    <w:rsid w:val="002E3876"/>
    <w:rsid w:val="002E4775"/>
    <w:rsid w:val="002E4BCA"/>
    <w:rsid w:val="002E590E"/>
    <w:rsid w:val="002E5BDE"/>
    <w:rsid w:val="002E66B6"/>
    <w:rsid w:val="002E6EBD"/>
    <w:rsid w:val="002F2B82"/>
    <w:rsid w:val="002F2D4F"/>
    <w:rsid w:val="002F48A3"/>
    <w:rsid w:val="002F7315"/>
    <w:rsid w:val="002F768A"/>
    <w:rsid w:val="002F77D6"/>
    <w:rsid w:val="002F7A03"/>
    <w:rsid w:val="00300C7B"/>
    <w:rsid w:val="003021D2"/>
    <w:rsid w:val="00302742"/>
    <w:rsid w:val="00303208"/>
    <w:rsid w:val="0030515A"/>
    <w:rsid w:val="003079BF"/>
    <w:rsid w:val="00311CE9"/>
    <w:rsid w:val="00311E68"/>
    <w:rsid w:val="0031341C"/>
    <w:rsid w:val="0031373E"/>
    <w:rsid w:val="00314FFF"/>
    <w:rsid w:val="00316752"/>
    <w:rsid w:val="00316926"/>
    <w:rsid w:val="00316E46"/>
    <w:rsid w:val="00320916"/>
    <w:rsid w:val="00322EB5"/>
    <w:rsid w:val="003241D6"/>
    <w:rsid w:val="00324BE1"/>
    <w:rsid w:val="0032572D"/>
    <w:rsid w:val="00326A2B"/>
    <w:rsid w:val="00330034"/>
    <w:rsid w:val="0033133B"/>
    <w:rsid w:val="003317BA"/>
    <w:rsid w:val="00333B89"/>
    <w:rsid w:val="003341C1"/>
    <w:rsid w:val="0033452B"/>
    <w:rsid w:val="00334F42"/>
    <w:rsid w:val="003356F6"/>
    <w:rsid w:val="00335ADE"/>
    <w:rsid w:val="0033618B"/>
    <w:rsid w:val="003372C8"/>
    <w:rsid w:val="00340CBE"/>
    <w:rsid w:val="0034197A"/>
    <w:rsid w:val="00341BBE"/>
    <w:rsid w:val="00342474"/>
    <w:rsid w:val="00343B1D"/>
    <w:rsid w:val="00344B7C"/>
    <w:rsid w:val="00346BE4"/>
    <w:rsid w:val="00346FCC"/>
    <w:rsid w:val="00347CD5"/>
    <w:rsid w:val="00347E8D"/>
    <w:rsid w:val="00350B1A"/>
    <w:rsid w:val="00350D0A"/>
    <w:rsid w:val="00352AA8"/>
    <w:rsid w:val="00352BFD"/>
    <w:rsid w:val="003533F0"/>
    <w:rsid w:val="00353979"/>
    <w:rsid w:val="00353EC0"/>
    <w:rsid w:val="0035492B"/>
    <w:rsid w:val="003555E6"/>
    <w:rsid w:val="0036010F"/>
    <w:rsid w:val="003618B2"/>
    <w:rsid w:val="00364659"/>
    <w:rsid w:val="00367D62"/>
    <w:rsid w:val="003707DE"/>
    <w:rsid w:val="00370B91"/>
    <w:rsid w:val="00373A2C"/>
    <w:rsid w:val="0037455B"/>
    <w:rsid w:val="00375241"/>
    <w:rsid w:val="00375C2F"/>
    <w:rsid w:val="0037615D"/>
    <w:rsid w:val="00380586"/>
    <w:rsid w:val="003809D4"/>
    <w:rsid w:val="003836E1"/>
    <w:rsid w:val="00387575"/>
    <w:rsid w:val="00390C36"/>
    <w:rsid w:val="00391360"/>
    <w:rsid w:val="00392FBD"/>
    <w:rsid w:val="00394CD5"/>
    <w:rsid w:val="00395DFF"/>
    <w:rsid w:val="003967ED"/>
    <w:rsid w:val="003A0A34"/>
    <w:rsid w:val="003A175E"/>
    <w:rsid w:val="003A29DC"/>
    <w:rsid w:val="003A376B"/>
    <w:rsid w:val="003A653A"/>
    <w:rsid w:val="003A6DCC"/>
    <w:rsid w:val="003A77AC"/>
    <w:rsid w:val="003B0CA5"/>
    <w:rsid w:val="003B1067"/>
    <w:rsid w:val="003B1107"/>
    <w:rsid w:val="003B1543"/>
    <w:rsid w:val="003B1DBD"/>
    <w:rsid w:val="003B3202"/>
    <w:rsid w:val="003B3539"/>
    <w:rsid w:val="003B3DE9"/>
    <w:rsid w:val="003B4197"/>
    <w:rsid w:val="003B43B8"/>
    <w:rsid w:val="003B64C5"/>
    <w:rsid w:val="003B6BF1"/>
    <w:rsid w:val="003C0128"/>
    <w:rsid w:val="003C1104"/>
    <w:rsid w:val="003C1690"/>
    <w:rsid w:val="003C5497"/>
    <w:rsid w:val="003C54C2"/>
    <w:rsid w:val="003C62AF"/>
    <w:rsid w:val="003C6ED6"/>
    <w:rsid w:val="003C7185"/>
    <w:rsid w:val="003D0B77"/>
    <w:rsid w:val="003D10F1"/>
    <w:rsid w:val="003D5528"/>
    <w:rsid w:val="003E1D2A"/>
    <w:rsid w:val="003E2045"/>
    <w:rsid w:val="003E28ED"/>
    <w:rsid w:val="003E3768"/>
    <w:rsid w:val="003E63FA"/>
    <w:rsid w:val="003E66A3"/>
    <w:rsid w:val="003E7B64"/>
    <w:rsid w:val="003F0118"/>
    <w:rsid w:val="003F42C7"/>
    <w:rsid w:val="003F49FE"/>
    <w:rsid w:val="003F4FE5"/>
    <w:rsid w:val="003F540F"/>
    <w:rsid w:val="003F6385"/>
    <w:rsid w:val="003F690F"/>
    <w:rsid w:val="003F7CEA"/>
    <w:rsid w:val="00400B24"/>
    <w:rsid w:val="004036BA"/>
    <w:rsid w:val="00403B4E"/>
    <w:rsid w:val="0040476E"/>
    <w:rsid w:val="004063C5"/>
    <w:rsid w:val="00406EAE"/>
    <w:rsid w:val="00407428"/>
    <w:rsid w:val="00407FD0"/>
    <w:rsid w:val="00410F70"/>
    <w:rsid w:val="0041133C"/>
    <w:rsid w:val="00411A1A"/>
    <w:rsid w:val="00411BFC"/>
    <w:rsid w:val="0041284A"/>
    <w:rsid w:val="00413375"/>
    <w:rsid w:val="00415C73"/>
    <w:rsid w:val="00415FAE"/>
    <w:rsid w:val="004179FC"/>
    <w:rsid w:val="00417AA4"/>
    <w:rsid w:val="00421F68"/>
    <w:rsid w:val="00422D0E"/>
    <w:rsid w:val="00423E26"/>
    <w:rsid w:val="0042409F"/>
    <w:rsid w:val="00424958"/>
    <w:rsid w:val="004300F3"/>
    <w:rsid w:val="00430286"/>
    <w:rsid w:val="00431817"/>
    <w:rsid w:val="00431FA5"/>
    <w:rsid w:val="00432A1F"/>
    <w:rsid w:val="00434A3D"/>
    <w:rsid w:val="004350F0"/>
    <w:rsid w:val="0043729D"/>
    <w:rsid w:val="00437583"/>
    <w:rsid w:val="00437BE1"/>
    <w:rsid w:val="00437EB8"/>
    <w:rsid w:val="0044256D"/>
    <w:rsid w:val="00442575"/>
    <w:rsid w:val="00443D9B"/>
    <w:rsid w:val="0044651D"/>
    <w:rsid w:val="00446C24"/>
    <w:rsid w:val="00452EFF"/>
    <w:rsid w:val="00452F15"/>
    <w:rsid w:val="004538C3"/>
    <w:rsid w:val="00455763"/>
    <w:rsid w:val="004562E1"/>
    <w:rsid w:val="00457519"/>
    <w:rsid w:val="00457DFE"/>
    <w:rsid w:val="004616A9"/>
    <w:rsid w:val="004617A1"/>
    <w:rsid w:val="00461B6E"/>
    <w:rsid w:val="0046214B"/>
    <w:rsid w:val="00464501"/>
    <w:rsid w:val="00464F74"/>
    <w:rsid w:val="00465F3A"/>
    <w:rsid w:val="00466250"/>
    <w:rsid w:val="004662DC"/>
    <w:rsid w:val="00467673"/>
    <w:rsid w:val="00467942"/>
    <w:rsid w:val="00470410"/>
    <w:rsid w:val="00471CBF"/>
    <w:rsid w:val="00475DFD"/>
    <w:rsid w:val="00476575"/>
    <w:rsid w:val="0048089D"/>
    <w:rsid w:val="00480CF0"/>
    <w:rsid w:val="004827F4"/>
    <w:rsid w:val="00482F73"/>
    <w:rsid w:val="00484094"/>
    <w:rsid w:val="00484915"/>
    <w:rsid w:val="00487493"/>
    <w:rsid w:val="00490980"/>
    <w:rsid w:val="00491ACC"/>
    <w:rsid w:val="00492EA6"/>
    <w:rsid w:val="0049460E"/>
    <w:rsid w:val="00495552"/>
    <w:rsid w:val="004A01DB"/>
    <w:rsid w:val="004A3380"/>
    <w:rsid w:val="004A4BF3"/>
    <w:rsid w:val="004A5A81"/>
    <w:rsid w:val="004A5C99"/>
    <w:rsid w:val="004A6351"/>
    <w:rsid w:val="004B0773"/>
    <w:rsid w:val="004B0D1E"/>
    <w:rsid w:val="004B1B15"/>
    <w:rsid w:val="004B2153"/>
    <w:rsid w:val="004B325F"/>
    <w:rsid w:val="004B42AF"/>
    <w:rsid w:val="004B68E3"/>
    <w:rsid w:val="004B6E63"/>
    <w:rsid w:val="004B73D8"/>
    <w:rsid w:val="004B77EC"/>
    <w:rsid w:val="004C1BE6"/>
    <w:rsid w:val="004C255F"/>
    <w:rsid w:val="004C37EC"/>
    <w:rsid w:val="004C41D0"/>
    <w:rsid w:val="004C571B"/>
    <w:rsid w:val="004C5F27"/>
    <w:rsid w:val="004C6185"/>
    <w:rsid w:val="004C726A"/>
    <w:rsid w:val="004C7D3F"/>
    <w:rsid w:val="004D02FC"/>
    <w:rsid w:val="004D0989"/>
    <w:rsid w:val="004D0BB2"/>
    <w:rsid w:val="004D229C"/>
    <w:rsid w:val="004D262D"/>
    <w:rsid w:val="004D3120"/>
    <w:rsid w:val="004D40C3"/>
    <w:rsid w:val="004D4F59"/>
    <w:rsid w:val="004D58F3"/>
    <w:rsid w:val="004D5AF9"/>
    <w:rsid w:val="004D7137"/>
    <w:rsid w:val="004E1752"/>
    <w:rsid w:val="004E1D0D"/>
    <w:rsid w:val="004E2FC0"/>
    <w:rsid w:val="004E31EE"/>
    <w:rsid w:val="004E5406"/>
    <w:rsid w:val="004E75EF"/>
    <w:rsid w:val="004F02DE"/>
    <w:rsid w:val="004F0B88"/>
    <w:rsid w:val="004F149A"/>
    <w:rsid w:val="004F15B6"/>
    <w:rsid w:val="004F19BF"/>
    <w:rsid w:val="004F314C"/>
    <w:rsid w:val="004F4635"/>
    <w:rsid w:val="004F48B2"/>
    <w:rsid w:val="004F4D5C"/>
    <w:rsid w:val="004F516A"/>
    <w:rsid w:val="004F531B"/>
    <w:rsid w:val="004F56FF"/>
    <w:rsid w:val="00500451"/>
    <w:rsid w:val="0050518B"/>
    <w:rsid w:val="005063EE"/>
    <w:rsid w:val="00506DEB"/>
    <w:rsid w:val="00511258"/>
    <w:rsid w:val="00513917"/>
    <w:rsid w:val="005141D3"/>
    <w:rsid w:val="00515B59"/>
    <w:rsid w:val="00517276"/>
    <w:rsid w:val="00523AF6"/>
    <w:rsid w:val="00524343"/>
    <w:rsid w:val="00525A1D"/>
    <w:rsid w:val="00526A0B"/>
    <w:rsid w:val="005273E0"/>
    <w:rsid w:val="0052767F"/>
    <w:rsid w:val="00527B80"/>
    <w:rsid w:val="00530755"/>
    <w:rsid w:val="00530B15"/>
    <w:rsid w:val="005337E9"/>
    <w:rsid w:val="00534ADE"/>
    <w:rsid w:val="00534B56"/>
    <w:rsid w:val="00534D6A"/>
    <w:rsid w:val="0053555B"/>
    <w:rsid w:val="00535888"/>
    <w:rsid w:val="00536A84"/>
    <w:rsid w:val="0053773D"/>
    <w:rsid w:val="00540A29"/>
    <w:rsid w:val="00540E46"/>
    <w:rsid w:val="005439A5"/>
    <w:rsid w:val="00543B42"/>
    <w:rsid w:val="0054582B"/>
    <w:rsid w:val="005463EA"/>
    <w:rsid w:val="00546E5A"/>
    <w:rsid w:val="0055022D"/>
    <w:rsid w:val="005502B0"/>
    <w:rsid w:val="0055172A"/>
    <w:rsid w:val="00551743"/>
    <w:rsid w:val="00553046"/>
    <w:rsid w:val="005542B6"/>
    <w:rsid w:val="00557216"/>
    <w:rsid w:val="005574F3"/>
    <w:rsid w:val="005578AF"/>
    <w:rsid w:val="00560237"/>
    <w:rsid w:val="00560560"/>
    <w:rsid w:val="00561BD2"/>
    <w:rsid w:val="005620F0"/>
    <w:rsid w:val="005621C1"/>
    <w:rsid w:val="00562B61"/>
    <w:rsid w:val="0056560D"/>
    <w:rsid w:val="00567E18"/>
    <w:rsid w:val="0057058D"/>
    <w:rsid w:val="0057065E"/>
    <w:rsid w:val="00571C83"/>
    <w:rsid w:val="0057228F"/>
    <w:rsid w:val="00572CAF"/>
    <w:rsid w:val="00573E28"/>
    <w:rsid w:val="00577154"/>
    <w:rsid w:val="00577FBF"/>
    <w:rsid w:val="00580CCF"/>
    <w:rsid w:val="00581A11"/>
    <w:rsid w:val="00581CCC"/>
    <w:rsid w:val="00582375"/>
    <w:rsid w:val="005829F7"/>
    <w:rsid w:val="00582EA5"/>
    <w:rsid w:val="00584FA5"/>
    <w:rsid w:val="005850C7"/>
    <w:rsid w:val="005857E6"/>
    <w:rsid w:val="00591900"/>
    <w:rsid w:val="00595623"/>
    <w:rsid w:val="00595A7D"/>
    <w:rsid w:val="00595A9C"/>
    <w:rsid w:val="00596C9B"/>
    <w:rsid w:val="005A09BF"/>
    <w:rsid w:val="005A0A6A"/>
    <w:rsid w:val="005A1A06"/>
    <w:rsid w:val="005A24DB"/>
    <w:rsid w:val="005A253A"/>
    <w:rsid w:val="005A49C1"/>
    <w:rsid w:val="005A58B6"/>
    <w:rsid w:val="005A5D8B"/>
    <w:rsid w:val="005A6BB2"/>
    <w:rsid w:val="005A6FD2"/>
    <w:rsid w:val="005A7E41"/>
    <w:rsid w:val="005B0A66"/>
    <w:rsid w:val="005B0EAA"/>
    <w:rsid w:val="005B10CA"/>
    <w:rsid w:val="005B19DC"/>
    <w:rsid w:val="005B2996"/>
    <w:rsid w:val="005B413E"/>
    <w:rsid w:val="005B41F8"/>
    <w:rsid w:val="005B5A09"/>
    <w:rsid w:val="005B7065"/>
    <w:rsid w:val="005B7C2B"/>
    <w:rsid w:val="005B7F01"/>
    <w:rsid w:val="005C26D9"/>
    <w:rsid w:val="005C2C58"/>
    <w:rsid w:val="005C38B1"/>
    <w:rsid w:val="005C5CFD"/>
    <w:rsid w:val="005D18C0"/>
    <w:rsid w:val="005D1C36"/>
    <w:rsid w:val="005D2630"/>
    <w:rsid w:val="005D2807"/>
    <w:rsid w:val="005D2D66"/>
    <w:rsid w:val="005D315A"/>
    <w:rsid w:val="005D40ED"/>
    <w:rsid w:val="005D5789"/>
    <w:rsid w:val="005D58A7"/>
    <w:rsid w:val="005D642B"/>
    <w:rsid w:val="005E0CC2"/>
    <w:rsid w:val="005E0DC3"/>
    <w:rsid w:val="005E2565"/>
    <w:rsid w:val="005E2B4D"/>
    <w:rsid w:val="005E36F9"/>
    <w:rsid w:val="005E3A58"/>
    <w:rsid w:val="005E5D7D"/>
    <w:rsid w:val="005E5E51"/>
    <w:rsid w:val="005E6AD6"/>
    <w:rsid w:val="005E7ECE"/>
    <w:rsid w:val="005F0122"/>
    <w:rsid w:val="005F2BBD"/>
    <w:rsid w:val="005F2CFF"/>
    <w:rsid w:val="005F3891"/>
    <w:rsid w:val="005F4A01"/>
    <w:rsid w:val="00600698"/>
    <w:rsid w:val="00601037"/>
    <w:rsid w:val="00601559"/>
    <w:rsid w:val="00601902"/>
    <w:rsid w:val="0060359F"/>
    <w:rsid w:val="00604396"/>
    <w:rsid w:val="00605612"/>
    <w:rsid w:val="00606C2A"/>
    <w:rsid w:val="00610508"/>
    <w:rsid w:val="006122FB"/>
    <w:rsid w:val="00612910"/>
    <w:rsid w:val="006139E1"/>
    <w:rsid w:val="006140A0"/>
    <w:rsid w:val="006161C5"/>
    <w:rsid w:val="00621932"/>
    <w:rsid w:val="006223EF"/>
    <w:rsid w:val="00623E1B"/>
    <w:rsid w:val="00624035"/>
    <w:rsid w:val="00626B42"/>
    <w:rsid w:val="00627154"/>
    <w:rsid w:val="00627157"/>
    <w:rsid w:val="006272A0"/>
    <w:rsid w:val="006279FC"/>
    <w:rsid w:val="00630951"/>
    <w:rsid w:val="00630C89"/>
    <w:rsid w:val="0063119D"/>
    <w:rsid w:val="00633B36"/>
    <w:rsid w:val="00642F92"/>
    <w:rsid w:val="0064370A"/>
    <w:rsid w:val="00644FFF"/>
    <w:rsid w:val="00646F71"/>
    <w:rsid w:val="0065244D"/>
    <w:rsid w:val="006546CE"/>
    <w:rsid w:val="00655B4D"/>
    <w:rsid w:val="006568AD"/>
    <w:rsid w:val="006603C5"/>
    <w:rsid w:val="006619F4"/>
    <w:rsid w:val="0066219A"/>
    <w:rsid w:val="0066316E"/>
    <w:rsid w:val="00663BD0"/>
    <w:rsid w:val="006643E8"/>
    <w:rsid w:val="006653EA"/>
    <w:rsid w:val="00666D83"/>
    <w:rsid w:val="00666E16"/>
    <w:rsid w:val="006671D2"/>
    <w:rsid w:val="006704F7"/>
    <w:rsid w:val="00670FE3"/>
    <w:rsid w:val="00672674"/>
    <w:rsid w:val="006762A6"/>
    <w:rsid w:val="006766E4"/>
    <w:rsid w:val="006805F7"/>
    <w:rsid w:val="006818A3"/>
    <w:rsid w:val="00684040"/>
    <w:rsid w:val="006844EE"/>
    <w:rsid w:val="00684991"/>
    <w:rsid w:val="00684DD5"/>
    <w:rsid w:val="006856A6"/>
    <w:rsid w:val="00686795"/>
    <w:rsid w:val="00691690"/>
    <w:rsid w:val="00691D66"/>
    <w:rsid w:val="00692A75"/>
    <w:rsid w:val="00692D00"/>
    <w:rsid w:val="00693860"/>
    <w:rsid w:val="00694F91"/>
    <w:rsid w:val="00696B39"/>
    <w:rsid w:val="006A1BEA"/>
    <w:rsid w:val="006A236B"/>
    <w:rsid w:val="006A2B37"/>
    <w:rsid w:val="006A3991"/>
    <w:rsid w:val="006A4105"/>
    <w:rsid w:val="006A71A7"/>
    <w:rsid w:val="006B19F1"/>
    <w:rsid w:val="006B1AB5"/>
    <w:rsid w:val="006B1BC5"/>
    <w:rsid w:val="006B3166"/>
    <w:rsid w:val="006B318E"/>
    <w:rsid w:val="006B33CB"/>
    <w:rsid w:val="006B4097"/>
    <w:rsid w:val="006B6945"/>
    <w:rsid w:val="006B6F30"/>
    <w:rsid w:val="006C07E8"/>
    <w:rsid w:val="006C1AA5"/>
    <w:rsid w:val="006C2EEE"/>
    <w:rsid w:val="006C39E4"/>
    <w:rsid w:val="006C3CBA"/>
    <w:rsid w:val="006C474E"/>
    <w:rsid w:val="006D08E0"/>
    <w:rsid w:val="006D249C"/>
    <w:rsid w:val="006D2549"/>
    <w:rsid w:val="006D3448"/>
    <w:rsid w:val="006D349C"/>
    <w:rsid w:val="006D3F0E"/>
    <w:rsid w:val="006D3F1A"/>
    <w:rsid w:val="006D4215"/>
    <w:rsid w:val="006D4BE0"/>
    <w:rsid w:val="006D530B"/>
    <w:rsid w:val="006D5C60"/>
    <w:rsid w:val="006D61EF"/>
    <w:rsid w:val="006D61FC"/>
    <w:rsid w:val="006D67F6"/>
    <w:rsid w:val="006E16C5"/>
    <w:rsid w:val="006E20DA"/>
    <w:rsid w:val="006E647C"/>
    <w:rsid w:val="006E6716"/>
    <w:rsid w:val="006E6E03"/>
    <w:rsid w:val="006E74C9"/>
    <w:rsid w:val="006F0829"/>
    <w:rsid w:val="006F1D4A"/>
    <w:rsid w:val="006F2A3A"/>
    <w:rsid w:val="006F34F2"/>
    <w:rsid w:val="006F44D6"/>
    <w:rsid w:val="00700E2E"/>
    <w:rsid w:val="007015BE"/>
    <w:rsid w:val="00701DBC"/>
    <w:rsid w:val="0070337A"/>
    <w:rsid w:val="00707F23"/>
    <w:rsid w:val="007110C3"/>
    <w:rsid w:val="00711F83"/>
    <w:rsid w:val="00712AA3"/>
    <w:rsid w:val="00712B40"/>
    <w:rsid w:val="00712BAD"/>
    <w:rsid w:val="007135C8"/>
    <w:rsid w:val="00714FCB"/>
    <w:rsid w:val="007157F5"/>
    <w:rsid w:val="00717264"/>
    <w:rsid w:val="0072224E"/>
    <w:rsid w:val="0072255C"/>
    <w:rsid w:val="0072624E"/>
    <w:rsid w:val="007270D1"/>
    <w:rsid w:val="00730A6C"/>
    <w:rsid w:val="0073186D"/>
    <w:rsid w:val="00732A37"/>
    <w:rsid w:val="00733DBB"/>
    <w:rsid w:val="00734161"/>
    <w:rsid w:val="00734EDE"/>
    <w:rsid w:val="00737E12"/>
    <w:rsid w:val="00740B30"/>
    <w:rsid w:val="0074200B"/>
    <w:rsid w:val="0074200C"/>
    <w:rsid w:val="00743414"/>
    <w:rsid w:val="00743581"/>
    <w:rsid w:val="00744119"/>
    <w:rsid w:val="0074460F"/>
    <w:rsid w:val="0074520E"/>
    <w:rsid w:val="007457EC"/>
    <w:rsid w:val="007468B0"/>
    <w:rsid w:val="00746AC6"/>
    <w:rsid w:val="00746E59"/>
    <w:rsid w:val="007473C9"/>
    <w:rsid w:val="00747DCE"/>
    <w:rsid w:val="00751232"/>
    <w:rsid w:val="00755967"/>
    <w:rsid w:val="007603D7"/>
    <w:rsid w:val="007617FE"/>
    <w:rsid w:val="00761F66"/>
    <w:rsid w:val="00762B67"/>
    <w:rsid w:val="00762EAC"/>
    <w:rsid w:val="00764267"/>
    <w:rsid w:val="00765EBC"/>
    <w:rsid w:val="00767A93"/>
    <w:rsid w:val="007702E6"/>
    <w:rsid w:val="00771EA1"/>
    <w:rsid w:val="00774A84"/>
    <w:rsid w:val="00775D3A"/>
    <w:rsid w:val="00777927"/>
    <w:rsid w:val="00777C7C"/>
    <w:rsid w:val="00780385"/>
    <w:rsid w:val="0078144B"/>
    <w:rsid w:val="00781777"/>
    <w:rsid w:val="00782845"/>
    <w:rsid w:val="007837BA"/>
    <w:rsid w:val="00785236"/>
    <w:rsid w:val="00785260"/>
    <w:rsid w:val="0078540B"/>
    <w:rsid w:val="007856E5"/>
    <w:rsid w:val="007862A0"/>
    <w:rsid w:val="00787C14"/>
    <w:rsid w:val="0079264E"/>
    <w:rsid w:val="00792B44"/>
    <w:rsid w:val="00794344"/>
    <w:rsid w:val="007A3D17"/>
    <w:rsid w:val="007A3FD9"/>
    <w:rsid w:val="007A4259"/>
    <w:rsid w:val="007A44E5"/>
    <w:rsid w:val="007A6280"/>
    <w:rsid w:val="007A63EF"/>
    <w:rsid w:val="007A6670"/>
    <w:rsid w:val="007A71C8"/>
    <w:rsid w:val="007A7BEF"/>
    <w:rsid w:val="007A7D3F"/>
    <w:rsid w:val="007B1F01"/>
    <w:rsid w:val="007B3689"/>
    <w:rsid w:val="007B3C2F"/>
    <w:rsid w:val="007B4138"/>
    <w:rsid w:val="007B464C"/>
    <w:rsid w:val="007B46E8"/>
    <w:rsid w:val="007B6936"/>
    <w:rsid w:val="007B6FE4"/>
    <w:rsid w:val="007B7905"/>
    <w:rsid w:val="007C1181"/>
    <w:rsid w:val="007C4ECE"/>
    <w:rsid w:val="007C6917"/>
    <w:rsid w:val="007C7208"/>
    <w:rsid w:val="007C7AA3"/>
    <w:rsid w:val="007D0B92"/>
    <w:rsid w:val="007D2068"/>
    <w:rsid w:val="007D28A6"/>
    <w:rsid w:val="007D2E13"/>
    <w:rsid w:val="007D3324"/>
    <w:rsid w:val="007D34E7"/>
    <w:rsid w:val="007D510A"/>
    <w:rsid w:val="007D5404"/>
    <w:rsid w:val="007D7767"/>
    <w:rsid w:val="007E04A6"/>
    <w:rsid w:val="007E094A"/>
    <w:rsid w:val="007E17A0"/>
    <w:rsid w:val="007E297F"/>
    <w:rsid w:val="007E4EE0"/>
    <w:rsid w:val="007E51AE"/>
    <w:rsid w:val="007E545D"/>
    <w:rsid w:val="007E59FE"/>
    <w:rsid w:val="007E5FD2"/>
    <w:rsid w:val="007E7099"/>
    <w:rsid w:val="007E74C4"/>
    <w:rsid w:val="007E7507"/>
    <w:rsid w:val="007E7578"/>
    <w:rsid w:val="007F09D8"/>
    <w:rsid w:val="007F0EF6"/>
    <w:rsid w:val="007F1607"/>
    <w:rsid w:val="007F19D0"/>
    <w:rsid w:val="00800077"/>
    <w:rsid w:val="00801ED1"/>
    <w:rsid w:val="008027E5"/>
    <w:rsid w:val="00802A63"/>
    <w:rsid w:val="008076BB"/>
    <w:rsid w:val="0080795A"/>
    <w:rsid w:val="00810433"/>
    <w:rsid w:val="008105CC"/>
    <w:rsid w:val="00811D11"/>
    <w:rsid w:val="0081572E"/>
    <w:rsid w:val="00815E40"/>
    <w:rsid w:val="0081605B"/>
    <w:rsid w:val="00816279"/>
    <w:rsid w:val="008174C7"/>
    <w:rsid w:val="008175A4"/>
    <w:rsid w:val="00822A18"/>
    <w:rsid w:val="00822A26"/>
    <w:rsid w:val="008231F8"/>
    <w:rsid w:val="00823424"/>
    <w:rsid w:val="0082495B"/>
    <w:rsid w:val="00824A0B"/>
    <w:rsid w:val="008252A9"/>
    <w:rsid w:val="008255B1"/>
    <w:rsid w:val="00826667"/>
    <w:rsid w:val="008266DB"/>
    <w:rsid w:val="00826751"/>
    <w:rsid w:val="00827EFE"/>
    <w:rsid w:val="00831082"/>
    <w:rsid w:val="008321C1"/>
    <w:rsid w:val="00833D90"/>
    <w:rsid w:val="00837724"/>
    <w:rsid w:val="00840131"/>
    <w:rsid w:val="00841084"/>
    <w:rsid w:val="008424E6"/>
    <w:rsid w:val="0084365D"/>
    <w:rsid w:val="0084421C"/>
    <w:rsid w:val="00845372"/>
    <w:rsid w:val="00845EFB"/>
    <w:rsid w:val="0084710E"/>
    <w:rsid w:val="008472CB"/>
    <w:rsid w:val="0085028C"/>
    <w:rsid w:val="0085144C"/>
    <w:rsid w:val="0085197C"/>
    <w:rsid w:val="00851A35"/>
    <w:rsid w:val="00855FBC"/>
    <w:rsid w:val="00856A69"/>
    <w:rsid w:val="0085735C"/>
    <w:rsid w:val="00860D3B"/>
    <w:rsid w:val="00862B7F"/>
    <w:rsid w:val="00862C2B"/>
    <w:rsid w:val="0086752B"/>
    <w:rsid w:val="00867772"/>
    <w:rsid w:val="00867F6E"/>
    <w:rsid w:val="00870609"/>
    <w:rsid w:val="00870656"/>
    <w:rsid w:val="00870BBA"/>
    <w:rsid w:val="0087246D"/>
    <w:rsid w:val="008728B3"/>
    <w:rsid w:val="00872A44"/>
    <w:rsid w:val="00880DE4"/>
    <w:rsid w:val="00881050"/>
    <w:rsid w:val="00881361"/>
    <w:rsid w:val="0088494F"/>
    <w:rsid w:val="00886397"/>
    <w:rsid w:val="00886ED1"/>
    <w:rsid w:val="00890149"/>
    <w:rsid w:val="00890956"/>
    <w:rsid w:val="00893353"/>
    <w:rsid w:val="0089349B"/>
    <w:rsid w:val="00893CB7"/>
    <w:rsid w:val="00897944"/>
    <w:rsid w:val="00897EBD"/>
    <w:rsid w:val="008A1457"/>
    <w:rsid w:val="008A2B18"/>
    <w:rsid w:val="008A398C"/>
    <w:rsid w:val="008A39BF"/>
    <w:rsid w:val="008A3E13"/>
    <w:rsid w:val="008A3F7F"/>
    <w:rsid w:val="008A46AF"/>
    <w:rsid w:val="008A6C7A"/>
    <w:rsid w:val="008B20BF"/>
    <w:rsid w:val="008B2E1A"/>
    <w:rsid w:val="008B3598"/>
    <w:rsid w:val="008B5189"/>
    <w:rsid w:val="008B5871"/>
    <w:rsid w:val="008B71D4"/>
    <w:rsid w:val="008C02B8"/>
    <w:rsid w:val="008C30E2"/>
    <w:rsid w:val="008C4130"/>
    <w:rsid w:val="008C5E47"/>
    <w:rsid w:val="008C6494"/>
    <w:rsid w:val="008C6D61"/>
    <w:rsid w:val="008C7A5A"/>
    <w:rsid w:val="008D14CE"/>
    <w:rsid w:val="008D203C"/>
    <w:rsid w:val="008D33EE"/>
    <w:rsid w:val="008D4316"/>
    <w:rsid w:val="008D4CF8"/>
    <w:rsid w:val="008D681E"/>
    <w:rsid w:val="008E0AF6"/>
    <w:rsid w:val="008E1659"/>
    <w:rsid w:val="008E1E8B"/>
    <w:rsid w:val="008E1FEC"/>
    <w:rsid w:val="008E224D"/>
    <w:rsid w:val="008E249C"/>
    <w:rsid w:val="008E313F"/>
    <w:rsid w:val="008E31B0"/>
    <w:rsid w:val="008E3392"/>
    <w:rsid w:val="008E3BC4"/>
    <w:rsid w:val="008E584C"/>
    <w:rsid w:val="008E7184"/>
    <w:rsid w:val="008F1BE3"/>
    <w:rsid w:val="008F38C1"/>
    <w:rsid w:val="008F3F17"/>
    <w:rsid w:val="008F5EAA"/>
    <w:rsid w:val="008F7E51"/>
    <w:rsid w:val="008F7F61"/>
    <w:rsid w:val="009020D9"/>
    <w:rsid w:val="0090219A"/>
    <w:rsid w:val="00902207"/>
    <w:rsid w:val="009042ED"/>
    <w:rsid w:val="00904B3E"/>
    <w:rsid w:val="00905E75"/>
    <w:rsid w:val="00906C84"/>
    <w:rsid w:val="00907181"/>
    <w:rsid w:val="009075A2"/>
    <w:rsid w:val="00907968"/>
    <w:rsid w:val="00907A41"/>
    <w:rsid w:val="00910828"/>
    <w:rsid w:val="00911D1B"/>
    <w:rsid w:val="009132D0"/>
    <w:rsid w:val="00913595"/>
    <w:rsid w:val="00914A7C"/>
    <w:rsid w:val="00914DB2"/>
    <w:rsid w:val="00915CD7"/>
    <w:rsid w:val="00916EF0"/>
    <w:rsid w:val="0092047E"/>
    <w:rsid w:val="00923C28"/>
    <w:rsid w:val="00925D19"/>
    <w:rsid w:val="00926E04"/>
    <w:rsid w:val="009273A0"/>
    <w:rsid w:val="00931361"/>
    <w:rsid w:val="009329F8"/>
    <w:rsid w:val="00932EB5"/>
    <w:rsid w:val="00932F0F"/>
    <w:rsid w:val="0093404D"/>
    <w:rsid w:val="00935D2C"/>
    <w:rsid w:val="009407F2"/>
    <w:rsid w:val="0094104F"/>
    <w:rsid w:val="00941751"/>
    <w:rsid w:val="00942440"/>
    <w:rsid w:val="00945478"/>
    <w:rsid w:val="00945930"/>
    <w:rsid w:val="0094598E"/>
    <w:rsid w:val="00945B7E"/>
    <w:rsid w:val="00951909"/>
    <w:rsid w:val="00951F69"/>
    <w:rsid w:val="009533A5"/>
    <w:rsid w:val="0095444B"/>
    <w:rsid w:val="00954A1F"/>
    <w:rsid w:val="009556FA"/>
    <w:rsid w:val="00955C26"/>
    <w:rsid w:val="00956842"/>
    <w:rsid w:val="009571C1"/>
    <w:rsid w:val="009603AA"/>
    <w:rsid w:val="0096062D"/>
    <w:rsid w:val="009610D4"/>
    <w:rsid w:val="00962114"/>
    <w:rsid w:val="00962F8F"/>
    <w:rsid w:val="00964F8E"/>
    <w:rsid w:val="009652DA"/>
    <w:rsid w:val="00965DC4"/>
    <w:rsid w:val="00965E52"/>
    <w:rsid w:val="00966187"/>
    <w:rsid w:val="00967E5F"/>
    <w:rsid w:val="00970478"/>
    <w:rsid w:val="00970C9E"/>
    <w:rsid w:val="009717CE"/>
    <w:rsid w:val="00972712"/>
    <w:rsid w:val="00973E58"/>
    <w:rsid w:val="00974F2D"/>
    <w:rsid w:val="009758E2"/>
    <w:rsid w:val="009759DB"/>
    <w:rsid w:val="00975D51"/>
    <w:rsid w:val="009762D3"/>
    <w:rsid w:val="009821C3"/>
    <w:rsid w:val="0098249D"/>
    <w:rsid w:val="00982A7A"/>
    <w:rsid w:val="009837B4"/>
    <w:rsid w:val="009846F4"/>
    <w:rsid w:val="0098497B"/>
    <w:rsid w:val="00984F2A"/>
    <w:rsid w:val="00985403"/>
    <w:rsid w:val="00985677"/>
    <w:rsid w:val="00985F99"/>
    <w:rsid w:val="00986EA2"/>
    <w:rsid w:val="00987521"/>
    <w:rsid w:val="00987F8D"/>
    <w:rsid w:val="00991446"/>
    <w:rsid w:val="0099198E"/>
    <w:rsid w:val="00991B59"/>
    <w:rsid w:val="009925AE"/>
    <w:rsid w:val="0099276C"/>
    <w:rsid w:val="009938DD"/>
    <w:rsid w:val="00993974"/>
    <w:rsid w:val="00996E3A"/>
    <w:rsid w:val="00996EB3"/>
    <w:rsid w:val="00997580"/>
    <w:rsid w:val="00997852"/>
    <w:rsid w:val="0099798D"/>
    <w:rsid w:val="00997E0F"/>
    <w:rsid w:val="009A474F"/>
    <w:rsid w:val="009A525A"/>
    <w:rsid w:val="009A575E"/>
    <w:rsid w:val="009A5AC3"/>
    <w:rsid w:val="009A6088"/>
    <w:rsid w:val="009A6325"/>
    <w:rsid w:val="009A661B"/>
    <w:rsid w:val="009A6BE6"/>
    <w:rsid w:val="009B0749"/>
    <w:rsid w:val="009B1D94"/>
    <w:rsid w:val="009B2750"/>
    <w:rsid w:val="009B2C68"/>
    <w:rsid w:val="009B2EA0"/>
    <w:rsid w:val="009B4F44"/>
    <w:rsid w:val="009B734E"/>
    <w:rsid w:val="009B7CE6"/>
    <w:rsid w:val="009C123B"/>
    <w:rsid w:val="009C1C16"/>
    <w:rsid w:val="009C332A"/>
    <w:rsid w:val="009C463A"/>
    <w:rsid w:val="009C58AC"/>
    <w:rsid w:val="009C65BD"/>
    <w:rsid w:val="009C6FB1"/>
    <w:rsid w:val="009C7D23"/>
    <w:rsid w:val="009D0354"/>
    <w:rsid w:val="009D1705"/>
    <w:rsid w:val="009D37D3"/>
    <w:rsid w:val="009D3A06"/>
    <w:rsid w:val="009D3A7B"/>
    <w:rsid w:val="009D470C"/>
    <w:rsid w:val="009D55C5"/>
    <w:rsid w:val="009D61E3"/>
    <w:rsid w:val="009D718D"/>
    <w:rsid w:val="009D7BB8"/>
    <w:rsid w:val="009E057F"/>
    <w:rsid w:val="009E1503"/>
    <w:rsid w:val="009E2CD0"/>
    <w:rsid w:val="009E2F88"/>
    <w:rsid w:val="009E325C"/>
    <w:rsid w:val="009E3B7F"/>
    <w:rsid w:val="009E3D5D"/>
    <w:rsid w:val="009E608C"/>
    <w:rsid w:val="009E70E5"/>
    <w:rsid w:val="009E722A"/>
    <w:rsid w:val="009F01AC"/>
    <w:rsid w:val="009F535E"/>
    <w:rsid w:val="009F6071"/>
    <w:rsid w:val="009F6913"/>
    <w:rsid w:val="009F7109"/>
    <w:rsid w:val="009F75B4"/>
    <w:rsid w:val="009F76F6"/>
    <w:rsid w:val="00A02D00"/>
    <w:rsid w:val="00A02F40"/>
    <w:rsid w:val="00A037B3"/>
    <w:rsid w:val="00A04572"/>
    <w:rsid w:val="00A04605"/>
    <w:rsid w:val="00A05D08"/>
    <w:rsid w:val="00A063F3"/>
    <w:rsid w:val="00A0693E"/>
    <w:rsid w:val="00A06C10"/>
    <w:rsid w:val="00A06C8B"/>
    <w:rsid w:val="00A07821"/>
    <w:rsid w:val="00A10128"/>
    <w:rsid w:val="00A10CE3"/>
    <w:rsid w:val="00A11ECE"/>
    <w:rsid w:val="00A13096"/>
    <w:rsid w:val="00A14302"/>
    <w:rsid w:val="00A1443D"/>
    <w:rsid w:val="00A177AC"/>
    <w:rsid w:val="00A17B9B"/>
    <w:rsid w:val="00A206A8"/>
    <w:rsid w:val="00A2147F"/>
    <w:rsid w:val="00A2386E"/>
    <w:rsid w:val="00A24836"/>
    <w:rsid w:val="00A24F15"/>
    <w:rsid w:val="00A259EC"/>
    <w:rsid w:val="00A26CA1"/>
    <w:rsid w:val="00A278D3"/>
    <w:rsid w:val="00A27C14"/>
    <w:rsid w:val="00A31BF4"/>
    <w:rsid w:val="00A31DB4"/>
    <w:rsid w:val="00A322E4"/>
    <w:rsid w:val="00A32C8D"/>
    <w:rsid w:val="00A3343D"/>
    <w:rsid w:val="00A33CB8"/>
    <w:rsid w:val="00A34037"/>
    <w:rsid w:val="00A35110"/>
    <w:rsid w:val="00A360BC"/>
    <w:rsid w:val="00A37D7A"/>
    <w:rsid w:val="00A40CC0"/>
    <w:rsid w:val="00A440FB"/>
    <w:rsid w:val="00A44B81"/>
    <w:rsid w:val="00A451BD"/>
    <w:rsid w:val="00A4554E"/>
    <w:rsid w:val="00A46037"/>
    <w:rsid w:val="00A46620"/>
    <w:rsid w:val="00A50A5E"/>
    <w:rsid w:val="00A5247B"/>
    <w:rsid w:val="00A55100"/>
    <w:rsid w:val="00A56E0A"/>
    <w:rsid w:val="00A60F09"/>
    <w:rsid w:val="00A614D2"/>
    <w:rsid w:val="00A61632"/>
    <w:rsid w:val="00A63112"/>
    <w:rsid w:val="00A65088"/>
    <w:rsid w:val="00A66172"/>
    <w:rsid w:val="00A66190"/>
    <w:rsid w:val="00A66304"/>
    <w:rsid w:val="00A66342"/>
    <w:rsid w:val="00A66B61"/>
    <w:rsid w:val="00A66F9C"/>
    <w:rsid w:val="00A712B0"/>
    <w:rsid w:val="00A7297B"/>
    <w:rsid w:val="00A72D05"/>
    <w:rsid w:val="00A76FB1"/>
    <w:rsid w:val="00A77C88"/>
    <w:rsid w:val="00A80A1A"/>
    <w:rsid w:val="00A81E08"/>
    <w:rsid w:val="00A8423E"/>
    <w:rsid w:val="00A84B5F"/>
    <w:rsid w:val="00A85868"/>
    <w:rsid w:val="00A873C7"/>
    <w:rsid w:val="00A87BCE"/>
    <w:rsid w:val="00A915EA"/>
    <w:rsid w:val="00A92EE2"/>
    <w:rsid w:val="00A944CA"/>
    <w:rsid w:val="00A944D5"/>
    <w:rsid w:val="00A94C32"/>
    <w:rsid w:val="00A956C5"/>
    <w:rsid w:val="00A96C1D"/>
    <w:rsid w:val="00A975E7"/>
    <w:rsid w:val="00AA0AA0"/>
    <w:rsid w:val="00AA0D8D"/>
    <w:rsid w:val="00AA2C64"/>
    <w:rsid w:val="00AA2D50"/>
    <w:rsid w:val="00AA43D4"/>
    <w:rsid w:val="00AA45F2"/>
    <w:rsid w:val="00AA5592"/>
    <w:rsid w:val="00AA6209"/>
    <w:rsid w:val="00AA62E4"/>
    <w:rsid w:val="00AB1126"/>
    <w:rsid w:val="00AB1D68"/>
    <w:rsid w:val="00AB22FF"/>
    <w:rsid w:val="00AB39CA"/>
    <w:rsid w:val="00AB574A"/>
    <w:rsid w:val="00AB5D2D"/>
    <w:rsid w:val="00AB6031"/>
    <w:rsid w:val="00AB7528"/>
    <w:rsid w:val="00AB7EB2"/>
    <w:rsid w:val="00AC0169"/>
    <w:rsid w:val="00AC2B61"/>
    <w:rsid w:val="00AC3838"/>
    <w:rsid w:val="00AC45BC"/>
    <w:rsid w:val="00AC4F93"/>
    <w:rsid w:val="00AC5282"/>
    <w:rsid w:val="00AC6454"/>
    <w:rsid w:val="00AC6D1C"/>
    <w:rsid w:val="00AC6E43"/>
    <w:rsid w:val="00AD07C2"/>
    <w:rsid w:val="00AD097D"/>
    <w:rsid w:val="00AD0DA0"/>
    <w:rsid w:val="00AD1D92"/>
    <w:rsid w:val="00AD30CC"/>
    <w:rsid w:val="00AD50BF"/>
    <w:rsid w:val="00AD55D9"/>
    <w:rsid w:val="00AD6F9B"/>
    <w:rsid w:val="00AE08CC"/>
    <w:rsid w:val="00AE1FCA"/>
    <w:rsid w:val="00AE21A2"/>
    <w:rsid w:val="00AE26C9"/>
    <w:rsid w:val="00AE382A"/>
    <w:rsid w:val="00AE53F8"/>
    <w:rsid w:val="00AE5422"/>
    <w:rsid w:val="00AE5C88"/>
    <w:rsid w:val="00AF0A5C"/>
    <w:rsid w:val="00AF33F4"/>
    <w:rsid w:val="00AF4726"/>
    <w:rsid w:val="00AF47CD"/>
    <w:rsid w:val="00AF5311"/>
    <w:rsid w:val="00AF5934"/>
    <w:rsid w:val="00AF7157"/>
    <w:rsid w:val="00AF7F72"/>
    <w:rsid w:val="00B0055B"/>
    <w:rsid w:val="00B045DE"/>
    <w:rsid w:val="00B04774"/>
    <w:rsid w:val="00B05154"/>
    <w:rsid w:val="00B05A8D"/>
    <w:rsid w:val="00B05F43"/>
    <w:rsid w:val="00B0690C"/>
    <w:rsid w:val="00B108CF"/>
    <w:rsid w:val="00B10EEB"/>
    <w:rsid w:val="00B11E99"/>
    <w:rsid w:val="00B13A63"/>
    <w:rsid w:val="00B14AD0"/>
    <w:rsid w:val="00B15F88"/>
    <w:rsid w:val="00B16028"/>
    <w:rsid w:val="00B1652D"/>
    <w:rsid w:val="00B16B37"/>
    <w:rsid w:val="00B1756C"/>
    <w:rsid w:val="00B17ED5"/>
    <w:rsid w:val="00B20F7A"/>
    <w:rsid w:val="00B21E60"/>
    <w:rsid w:val="00B21F03"/>
    <w:rsid w:val="00B2281A"/>
    <w:rsid w:val="00B23D31"/>
    <w:rsid w:val="00B24277"/>
    <w:rsid w:val="00B2452D"/>
    <w:rsid w:val="00B26768"/>
    <w:rsid w:val="00B27379"/>
    <w:rsid w:val="00B3224F"/>
    <w:rsid w:val="00B346FC"/>
    <w:rsid w:val="00B34AD5"/>
    <w:rsid w:val="00B35223"/>
    <w:rsid w:val="00B362C5"/>
    <w:rsid w:val="00B371EA"/>
    <w:rsid w:val="00B37A1A"/>
    <w:rsid w:val="00B37E39"/>
    <w:rsid w:val="00B4035E"/>
    <w:rsid w:val="00B41303"/>
    <w:rsid w:val="00B424BF"/>
    <w:rsid w:val="00B42979"/>
    <w:rsid w:val="00B4405A"/>
    <w:rsid w:val="00B459B5"/>
    <w:rsid w:val="00B507AB"/>
    <w:rsid w:val="00B51B2A"/>
    <w:rsid w:val="00B53C7B"/>
    <w:rsid w:val="00B540F3"/>
    <w:rsid w:val="00B55705"/>
    <w:rsid w:val="00B569D0"/>
    <w:rsid w:val="00B575A8"/>
    <w:rsid w:val="00B613A1"/>
    <w:rsid w:val="00B642EA"/>
    <w:rsid w:val="00B674A9"/>
    <w:rsid w:val="00B704AF"/>
    <w:rsid w:val="00B70B04"/>
    <w:rsid w:val="00B7141F"/>
    <w:rsid w:val="00B733CB"/>
    <w:rsid w:val="00B73F18"/>
    <w:rsid w:val="00B74173"/>
    <w:rsid w:val="00B7448C"/>
    <w:rsid w:val="00B76EF9"/>
    <w:rsid w:val="00B80077"/>
    <w:rsid w:val="00B81928"/>
    <w:rsid w:val="00B836EB"/>
    <w:rsid w:val="00B83852"/>
    <w:rsid w:val="00B85F2F"/>
    <w:rsid w:val="00B86EE1"/>
    <w:rsid w:val="00B940BF"/>
    <w:rsid w:val="00B96F31"/>
    <w:rsid w:val="00B979AE"/>
    <w:rsid w:val="00BA083C"/>
    <w:rsid w:val="00BA157C"/>
    <w:rsid w:val="00BA260E"/>
    <w:rsid w:val="00BA3116"/>
    <w:rsid w:val="00BA4D0C"/>
    <w:rsid w:val="00BA7348"/>
    <w:rsid w:val="00BB0A7B"/>
    <w:rsid w:val="00BB115B"/>
    <w:rsid w:val="00BB14C3"/>
    <w:rsid w:val="00BB1F5D"/>
    <w:rsid w:val="00BB2E93"/>
    <w:rsid w:val="00BB4DE6"/>
    <w:rsid w:val="00BB5EAD"/>
    <w:rsid w:val="00BB683E"/>
    <w:rsid w:val="00BC0B1F"/>
    <w:rsid w:val="00BC14B9"/>
    <w:rsid w:val="00BC2E3E"/>
    <w:rsid w:val="00BC347B"/>
    <w:rsid w:val="00BC5E5C"/>
    <w:rsid w:val="00BD2379"/>
    <w:rsid w:val="00BD39E0"/>
    <w:rsid w:val="00BD50EC"/>
    <w:rsid w:val="00BD589F"/>
    <w:rsid w:val="00BD6F7B"/>
    <w:rsid w:val="00BE01C8"/>
    <w:rsid w:val="00BE3B7E"/>
    <w:rsid w:val="00BE3BC8"/>
    <w:rsid w:val="00BE3C63"/>
    <w:rsid w:val="00BE4E19"/>
    <w:rsid w:val="00BE5F49"/>
    <w:rsid w:val="00BE74AC"/>
    <w:rsid w:val="00BE7D9A"/>
    <w:rsid w:val="00BE7E2B"/>
    <w:rsid w:val="00BF1101"/>
    <w:rsid w:val="00BF15C6"/>
    <w:rsid w:val="00BF21AA"/>
    <w:rsid w:val="00BF2CF4"/>
    <w:rsid w:val="00BF49C7"/>
    <w:rsid w:val="00BF5413"/>
    <w:rsid w:val="00BF5FCE"/>
    <w:rsid w:val="00C01185"/>
    <w:rsid w:val="00C01BE7"/>
    <w:rsid w:val="00C0268B"/>
    <w:rsid w:val="00C02968"/>
    <w:rsid w:val="00C03E31"/>
    <w:rsid w:val="00C03F9D"/>
    <w:rsid w:val="00C04BBC"/>
    <w:rsid w:val="00C06C26"/>
    <w:rsid w:val="00C06F37"/>
    <w:rsid w:val="00C071E2"/>
    <w:rsid w:val="00C07C33"/>
    <w:rsid w:val="00C12669"/>
    <w:rsid w:val="00C128E6"/>
    <w:rsid w:val="00C1334E"/>
    <w:rsid w:val="00C14B19"/>
    <w:rsid w:val="00C16CC4"/>
    <w:rsid w:val="00C201FD"/>
    <w:rsid w:val="00C20A64"/>
    <w:rsid w:val="00C228AD"/>
    <w:rsid w:val="00C230C7"/>
    <w:rsid w:val="00C25EE4"/>
    <w:rsid w:val="00C2729C"/>
    <w:rsid w:val="00C320CA"/>
    <w:rsid w:val="00C33235"/>
    <w:rsid w:val="00C33946"/>
    <w:rsid w:val="00C348DD"/>
    <w:rsid w:val="00C351B9"/>
    <w:rsid w:val="00C35BDE"/>
    <w:rsid w:val="00C37F88"/>
    <w:rsid w:val="00C419EF"/>
    <w:rsid w:val="00C421A6"/>
    <w:rsid w:val="00C42A46"/>
    <w:rsid w:val="00C445D2"/>
    <w:rsid w:val="00C467DE"/>
    <w:rsid w:val="00C47D6C"/>
    <w:rsid w:val="00C50060"/>
    <w:rsid w:val="00C50E10"/>
    <w:rsid w:val="00C5171D"/>
    <w:rsid w:val="00C517A7"/>
    <w:rsid w:val="00C51C30"/>
    <w:rsid w:val="00C51ED6"/>
    <w:rsid w:val="00C521B9"/>
    <w:rsid w:val="00C53DA3"/>
    <w:rsid w:val="00C53F31"/>
    <w:rsid w:val="00C542E9"/>
    <w:rsid w:val="00C54616"/>
    <w:rsid w:val="00C548E0"/>
    <w:rsid w:val="00C55C52"/>
    <w:rsid w:val="00C55E21"/>
    <w:rsid w:val="00C5734A"/>
    <w:rsid w:val="00C57C29"/>
    <w:rsid w:val="00C63AEF"/>
    <w:rsid w:val="00C63B88"/>
    <w:rsid w:val="00C6402C"/>
    <w:rsid w:val="00C647AD"/>
    <w:rsid w:val="00C66376"/>
    <w:rsid w:val="00C6673B"/>
    <w:rsid w:val="00C66B79"/>
    <w:rsid w:val="00C70472"/>
    <w:rsid w:val="00C708CB"/>
    <w:rsid w:val="00C75A94"/>
    <w:rsid w:val="00C7668E"/>
    <w:rsid w:val="00C8182D"/>
    <w:rsid w:val="00C81F83"/>
    <w:rsid w:val="00C8376D"/>
    <w:rsid w:val="00C8389E"/>
    <w:rsid w:val="00C838C0"/>
    <w:rsid w:val="00C8406A"/>
    <w:rsid w:val="00C8424C"/>
    <w:rsid w:val="00C85335"/>
    <w:rsid w:val="00C8556B"/>
    <w:rsid w:val="00C85DE9"/>
    <w:rsid w:val="00C86663"/>
    <w:rsid w:val="00C86C95"/>
    <w:rsid w:val="00C873FB"/>
    <w:rsid w:val="00C8747B"/>
    <w:rsid w:val="00C9035B"/>
    <w:rsid w:val="00C90857"/>
    <w:rsid w:val="00C91A23"/>
    <w:rsid w:val="00C933EF"/>
    <w:rsid w:val="00C93526"/>
    <w:rsid w:val="00C94739"/>
    <w:rsid w:val="00C94D7F"/>
    <w:rsid w:val="00C959E1"/>
    <w:rsid w:val="00C975A4"/>
    <w:rsid w:val="00CA0E97"/>
    <w:rsid w:val="00CA12E5"/>
    <w:rsid w:val="00CA18D5"/>
    <w:rsid w:val="00CA2C29"/>
    <w:rsid w:val="00CA2D5D"/>
    <w:rsid w:val="00CA30AC"/>
    <w:rsid w:val="00CB0C46"/>
    <w:rsid w:val="00CB1F2F"/>
    <w:rsid w:val="00CB1F84"/>
    <w:rsid w:val="00CB1FE7"/>
    <w:rsid w:val="00CB23EF"/>
    <w:rsid w:val="00CB252D"/>
    <w:rsid w:val="00CB34A5"/>
    <w:rsid w:val="00CB37C6"/>
    <w:rsid w:val="00CB4D25"/>
    <w:rsid w:val="00CB52E9"/>
    <w:rsid w:val="00CB5F87"/>
    <w:rsid w:val="00CB640B"/>
    <w:rsid w:val="00CB64C0"/>
    <w:rsid w:val="00CB6FE7"/>
    <w:rsid w:val="00CB7218"/>
    <w:rsid w:val="00CB7EFB"/>
    <w:rsid w:val="00CC0AED"/>
    <w:rsid w:val="00CC139D"/>
    <w:rsid w:val="00CC3DA8"/>
    <w:rsid w:val="00CC3DEC"/>
    <w:rsid w:val="00CC520D"/>
    <w:rsid w:val="00CC54C6"/>
    <w:rsid w:val="00CC6971"/>
    <w:rsid w:val="00CC72E7"/>
    <w:rsid w:val="00CD03D1"/>
    <w:rsid w:val="00CD3246"/>
    <w:rsid w:val="00CD3683"/>
    <w:rsid w:val="00CD3A0E"/>
    <w:rsid w:val="00CD3EC8"/>
    <w:rsid w:val="00CD601E"/>
    <w:rsid w:val="00CD7135"/>
    <w:rsid w:val="00CD7EE5"/>
    <w:rsid w:val="00CE05A9"/>
    <w:rsid w:val="00CE0CFB"/>
    <w:rsid w:val="00CE3AE4"/>
    <w:rsid w:val="00CE45AB"/>
    <w:rsid w:val="00CF06C0"/>
    <w:rsid w:val="00CF0705"/>
    <w:rsid w:val="00CF091B"/>
    <w:rsid w:val="00CF174A"/>
    <w:rsid w:val="00CF1779"/>
    <w:rsid w:val="00CF22FA"/>
    <w:rsid w:val="00CF3F92"/>
    <w:rsid w:val="00CF4158"/>
    <w:rsid w:val="00CF47E7"/>
    <w:rsid w:val="00CF5C81"/>
    <w:rsid w:val="00CF5EA0"/>
    <w:rsid w:val="00CF6A97"/>
    <w:rsid w:val="00CF6B93"/>
    <w:rsid w:val="00CF797A"/>
    <w:rsid w:val="00CF7DDA"/>
    <w:rsid w:val="00D0025A"/>
    <w:rsid w:val="00D01321"/>
    <w:rsid w:val="00D01437"/>
    <w:rsid w:val="00D01646"/>
    <w:rsid w:val="00D0437B"/>
    <w:rsid w:val="00D05627"/>
    <w:rsid w:val="00D05B44"/>
    <w:rsid w:val="00D10A0B"/>
    <w:rsid w:val="00D10A78"/>
    <w:rsid w:val="00D118D6"/>
    <w:rsid w:val="00D12415"/>
    <w:rsid w:val="00D138AC"/>
    <w:rsid w:val="00D15FDA"/>
    <w:rsid w:val="00D17BD0"/>
    <w:rsid w:val="00D21167"/>
    <w:rsid w:val="00D23013"/>
    <w:rsid w:val="00D23327"/>
    <w:rsid w:val="00D234A5"/>
    <w:rsid w:val="00D24F2A"/>
    <w:rsid w:val="00D25A87"/>
    <w:rsid w:val="00D26BB9"/>
    <w:rsid w:val="00D2708A"/>
    <w:rsid w:val="00D2726C"/>
    <w:rsid w:val="00D2777F"/>
    <w:rsid w:val="00D27DB9"/>
    <w:rsid w:val="00D3050F"/>
    <w:rsid w:val="00D31A54"/>
    <w:rsid w:val="00D3398B"/>
    <w:rsid w:val="00D349EB"/>
    <w:rsid w:val="00D362C5"/>
    <w:rsid w:val="00D37BC2"/>
    <w:rsid w:val="00D37C9B"/>
    <w:rsid w:val="00D37D35"/>
    <w:rsid w:val="00D45370"/>
    <w:rsid w:val="00D45E27"/>
    <w:rsid w:val="00D46778"/>
    <w:rsid w:val="00D467C1"/>
    <w:rsid w:val="00D514BD"/>
    <w:rsid w:val="00D533F3"/>
    <w:rsid w:val="00D55BA9"/>
    <w:rsid w:val="00D56588"/>
    <w:rsid w:val="00D56733"/>
    <w:rsid w:val="00D578BC"/>
    <w:rsid w:val="00D579FC"/>
    <w:rsid w:val="00D57E1F"/>
    <w:rsid w:val="00D604A0"/>
    <w:rsid w:val="00D60AEE"/>
    <w:rsid w:val="00D6248B"/>
    <w:rsid w:val="00D62666"/>
    <w:rsid w:val="00D626EE"/>
    <w:rsid w:val="00D62B6C"/>
    <w:rsid w:val="00D634D6"/>
    <w:rsid w:val="00D63A5F"/>
    <w:rsid w:val="00D657D3"/>
    <w:rsid w:val="00D65AD2"/>
    <w:rsid w:val="00D70C92"/>
    <w:rsid w:val="00D71A95"/>
    <w:rsid w:val="00D7290F"/>
    <w:rsid w:val="00D732A5"/>
    <w:rsid w:val="00D73368"/>
    <w:rsid w:val="00D73E3F"/>
    <w:rsid w:val="00D74371"/>
    <w:rsid w:val="00D756B5"/>
    <w:rsid w:val="00D75CDE"/>
    <w:rsid w:val="00D770D1"/>
    <w:rsid w:val="00D77A06"/>
    <w:rsid w:val="00D81B0E"/>
    <w:rsid w:val="00D83599"/>
    <w:rsid w:val="00D85316"/>
    <w:rsid w:val="00D86783"/>
    <w:rsid w:val="00D86F88"/>
    <w:rsid w:val="00D90041"/>
    <w:rsid w:val="00D9084C"/>
    <w:rsid w:val="00D90949"/>
    <w:rsid w:val="00D91BAB"/>
    <w:rsid w:val="00D91E55"/>
    <w:rsid w:val="00D93BD4"/>
    <w:rsid w:val="00D942D9"/>
    <w:rsid w:val="00D951CD"/>
    <w:rsid w:val="00D95963"/>
    <w:rsid w:val="00D95A95"/>
    <w:rsid w:val="00D96184"/>
    <w:rsid w:val="00D96B6F"/>
    <w:rsid w:val="00D96BAF"/>
    <w:rsid w:val="00DA089E"/>
    <w:rsid w:val="00DA4512"/>
    <w:rsid w:val="00DA4564"/>
    <w:rsid w:val="00DA490D"/>
    <w:rsid w:val="00DA56EE"/>
    <w:rsid w:val="00DB0110"/>
    <w:rsid w:val="00DB272F"/>
    <w:rsid w:val="00DB2852"/>
    <w:rsid w:val="00DB3F46"/>
    <w:rsid w:val="00DB53C6"/>
    <w:rsid w:val="00DB6AC7"/>
    <w:rsid w:val="00DC2BCE"/>
    <w:rsid w:val="00DC457E"/>
    <w:rsid w:val="00DC4B31"/>
    <w:rsid w:val="00DC5D88"/>
    <w:rsid w:val="00DC7C3F"/>
    <w:rsid w:val="00DD2959"/>
    <w:rsid w:val="00DD3992"/>
    <w:rsid w:val="00DD3FBC"/>
    <w:rsid w:val="00DD414A"/>
    <w:rsid w:val="00DD5D95"/>
    <w:rsid w:val="00DD71C8"/>
    <w:rsid w:val="00DE1585"/>
    <w:rsid w:val="00DE4C39"/>
    <w:rsid w:val="00DE51D8"/>
    <w:rsid w:val="00DE5586"/>
    <w:rsid w:val="00DF311A"/>
    <w:rsid w:val="00DF3686"/>
    <w:rsid w:val="00DF455F"/>
    <w:rsid w:val="00DF49BD"/>
    <w:rsid w:val="00DF4F3E"/>
    <w:rsid w:val="00DF5E99"/>
    <w:rsid w:val="00DF66D4"/>
    <w:rsid w:val="00E00455"/>
    <w:rsid w:val="00E010FB"/>
    <w:rsid w:val="00E0168E"/>
    <w:rsid w:val="00E017D2"/>
    <w:rsid w:val="00E01829"/>
    <w:rsid w:val="00E04397"/>
    <w:rsid w:val="00E04980"/>
    <w:rsid w:val="00E04A76"/>
    <w:rsid w:val="00E05A3D"/>
    <w:rsid w:val="00E05CAB"/>
    <w:rsid w:val="00E06AC1"/>
    <w:rsid w:val="00E07200"/>
    <w:rsid w:val="00E07888"/>
    <w:rsid w:val="00E111FF"/>
    <w:rsid w:val="00E114BC"/>
    <w:rsid w:val="00E11EEA"/>
    <w:rsid w:val="00E1301B"/>
    <w:rsid w:val="00E136B4"/>
    <w:rsid w:val="00E142FD"/>
    <w:rsid w:val="00E15D21"/>
    <w:rsid w:val="00E171ED"/>
    <w:rsid w:val="00E19959"/>
    <w:rsid w:val="00E22527"/>
    <w:rsid w:val="00E22C75"/>
    <w:rsid w:val="00E24B6D"/>
    <w:rsid w:val="00E24D8A"/>
    <w:rsid w:val="00E24F45"/>
    <w:rsid w:val="00E2652E"/>
    <w:rsid w:val="00E27092"/>
    <w:rsid w:val="00E27DA6"/>
    <w:rsid w:val="00E30568"/>
    <w:rsid w:val="00E3072F"/>
    <w:rsid w:val="00E3096D"/>
    <w:rsid w:val="00E32722"/>
    <w:rsid w:val="00E32AE5"/>
    <w:rsid w:val="00E32DBE"/>
    <w:rsid w:val="00E33049"/>
    <w:rsid w:val="00E33DE6"/>
    <w:rsid w:val="00E36AC9"/>
    <w:rsid w:val="00E40123"/>
    <w:rsid w:val="00E40BB1"/>
    <w:rsid w:val="00E44123"/>
    <w:rsid w:val="00E44B7A"/>
    <w:rsid w:val="00E458F3"/>
    <w:rsid w:val="00E45A38"/>
    <w:rsid w:val="00E45CC7"/>
    <w:rsid w:val="00E45E18"/>
    <w:rsid w:val="00E504BA"/>
    <w:rsid w:val="00E51C88"/>
    <w:rsid w:val="00E523FC"/>
    <w:rsid w:val="00E525D4"/>
    <w:rsid w:val="00E5336C"/>
    <w:rsid w:val="00E54275"/>
    <w:rsid w:val="00E5524F"/>
    <w:rsid w:val="00E55E6E"/>
    <w:rsid w:val="00E56AD3"/>
    <w:rsid w:val="00E570C8"/>
    <w:rsid w:val="00E60DB6"/>
    <w:rsid w:val="00E611A6"/>
    <w:rsid w:val="00E61249"/>
    <w:rsid w:val="00E64CF0"/>
    <w:rsid w:val="00E65A34"/>
    <w:rsid w:val="00E666DB"/>
    <w:rsid w:val="00E66CDD"/>
    <w:rsid w:val="00E6719F"/>
    <w:rsid w:val="00E70017"/>
    <w:rsid w:val="00E72145"/>
    <w:rsid w:val="00E733BD"/>
    <w:rsid w:val="00E73601"/>
    <w:rsid w:val="00E74B40"/>
    <w:rsid w:val="00E75C9A"/>
    <w:rsid w:val="00E77486"/>
    <w:rsid w:val="00E778D4"/>
    <w:rsid w:val="00E814D6"/>
    <w:rsid w:val="00E81738"/>
    <w:rsid w:val="00E8307E"/>
    <w:rsid w:val="00E8454E"/>
    <w:rsid w:val="00E85417"/>
    <w:rsid w:val="00E860D9"/>
    <w:rsid w:val="00E866C0"/>
    <w:rsid w:val="00E86DA1"/>
    <w:rsid w:val="00E92F0A"/>
    <w:rsid w:val="00E94CD4"/>
    <w:rsid w:val="00E96176"/>
    <w:rsid w:val="00E96364"/>
    <w:rsid w:val="00E96A1E"/>
    <w:rsid w:val="00EA050D"/>
    <w:rsid w:val="00EA0BBD"/>
    <w:rsid w:val="00EA18E9"/>
    <w:rsid w:val="00EA1C8C"/>
    <w:rsid w:val="00EA53B4"/>
    <w:rsid w:val="00EA5E0D"/>
    <w:rsid w:val="00EA7DB0"/>
    <w:rsid w:val="00EB19DC"/>
    <w:rsid w:val="00EB307D"/>
    <w:rsid w:val="00EB323D"/>
    <w:rsid w:val="00EB3444"/>
    <w:rsid w:val="00EB45A9"/>
    <w:rsid w:val="00EB4615"/>
    <w:rsid w:val="00EB6ED4"/>
    <w:rsid w:val="00EB7131"/>
    <w:rsid w:val="00EB788E"/>
    <w:rsid w:val="00EC14AC"/>
    <w:rsid w:val="00EC1F0A"/>
    <w:rsid w:val="00EC2AA4"/>
    <w:rsid w:val="00EC37A2"/>
    <w:rsid w:val="00EC571C"/>
    <w:rsid w:val="00EC649C"/>
    <w:rsid w:val="00EC7BAE"/>
    <w:rsid w:val="00EC7CF0"/>
    <w:rsid w:val="00ED26FA"/>
    <w:rsid w:val="00ED3581"/>
    <w:rsid w:val="00ED38D8"/>
    <w:rsid w:val="00ED3AFA"/>
    <w:rsid w:val="00ED40C1"/>
    <w:rsid w:val="00ED41D5"/>
    <w:rsid w:val="00ED45F9"/>
    <w:rsid w:val="00ED7E83"/>
    <w:rsid w:val="00EE068A"/>
    <w:rsid w:val="00EE12CB"/>
    <w:rsid w:val="00EE137C"/>
    <w:rsid w:val="00EE2B6E"/>
    <w:rsid w:val="00EE3A46"/>
    <w:rsid w:val="00EE3A8A"/>
    <w:rsid w:val="00EE4C50"/>
    <w:rsid w:val="00EE516B"/>
    <w:rsid w:val="00EE6BE6"/>
    <w:rsid w:val="00EE7CB1"/>
    <w:rsid w:val="00EF267B"/>
    <w:rsid w:val="00EF3134"/>
    <w:rsid w:val="00EF3D1C"/>
    <w:rsid w:val="00EF4028"/>
    <w:rsid w:val="00EF41EF"/>
    <w:rsid w:val="00EF6243"/>
    <w:rsid w:val="00EF6412"/>
    <w:rsid w:val="00F00119"/>
    <w:rsid w:val="00F00A54"/>
    <w:rsid w:val="00F01177"/>
    <w:rsid w:val="00F025C3"/>
    <w:rsid w:val="00F03942"/>
    <w:rsid w:val="00F04D53"/>
    <w:rsid w:val="00F04E88"/>
    <w:rsid w:val="00F04EF6"/>
    <w:rsid w:val="00F06366"/>
    <w:rsid w:val="00F064C9"/>
    <w:rsid w:val="00F07A5E"/>
    <w:rsid w:val="00F10D0D"/>
    <w:rsid w:val="00F11671"/>
    <w:rsid w:val="00F11CAB"/>
    <w:rsid w:val="00F1697A"/>
    <w:rsid w:val="00F20D44"/>
    <w:rsid w:val="00F21577"/>
    <w:rsid w:val="00F21B21"/>
    <w:rsid w:val="00F229AF"/>
    <w:rsid w:val="00F231CC"/>
    <w:rsid w:val="00F2482A"/>
    <w:rsid w:val="00F24BC1"/>
    <w:rsid w:val="00F251D0"/>
    <w:rsid w:val="00F266AA"/>
    <w:rsid w:val="00F26C26"/>
    <w:rsid w:val="00F2764C"/>
    <w:rsid w:val="00F27CCE"/>
    <w:rsid w:val="00F31D96"/>
    <w:rsid w:val="00F320C5"/>
    <w:rsid w:val="00F32B08"/>
    <w:rsid w:val="00F337B1"/>
    <w:rsid w:val="00F3483E"/>
    <w:rsid w:val="00F350B8"/>
    <w:rsid w:val="00F35626"/>
    <w:rsid w:val="00F35CB1"/>
    <w:rsid w:val="00F361BE"/>
    <w:rsid w:val="00F363C8"/>
    <w:rsid w:val="00F36629"/>
    <w:rsid w:val="00F4203A"/>
    <w:rsid w:val="00F42E30"/>
    <w:rsid w:val="00F42EB3"/>
    <w:rsid w:val="00F42FA0"/>
    <w:rsid w:val="00F43637"/>
    <w:rsid w:val="00F45B17"/>
    <w:rsid w:val="00F47047"/>
    <w:rsid w:val="00F47DF6"/>
    <w:rsid w:val="00F47DF8"/>
    <w:rsid w:val="00F507B6"/>
    <w:rsid w:val="00F51F6B"/>
    <w:rsid w:val="00F52C75"/>
    <w:rsid w:val="00F52F72"/>
    <w:rsid w:val="00F54A50"/>
    <w:rsid w:val="00F56A31"/>
    <w:rsid w:val="00F601DA"/>
    <w:rsid w:val="00F60A49"/>
    <w:rsid w:val="00F60E53"/>
    <w:rsid w:val="00F610F2"/>
    <w:rsid w:val="00F64304"/>
    <w:rsid w:val="00F65EFF"/>
    <w:rsid w:val="00F662D7"/>
    <w:rsid w:val="00F66C57"/>
    <w:rsid w:val="00F670D6"/>
    <w:rsid w:val="00F700F2"/>
    <w:rsid w:val="00F7093E"/>
    <w:rsid w:val="00F7421F"/>
    <w:rsid w:val="00F7444B"/>
    <w:rsid w:val="00F758EF"/>
    <w:rsid w:val="00F764DF"/>
    <w:rsid w:val="00F7776D"/>
    <w:rsid w:val="00F7798E"/>
    <w:rsid w:val="00F77FAA"/>
    <w:rsid w:val="00F80486"/>
    <w:rsid w:val="00F82211"/>
    <w:rsid w:val="00F83543"/>
    <w:rsid w:val="00F83A50"/>
    <w:rsid w:val="00F83A90"/>
    <w:rsid w:val="00F84DC1"/>
    <w:rsid w:val="00F859E6"/>
    <w:rsid w:val="00F87012"/>
    <w:rsid w:val="00F87571"/>
    <w:rsid w:val="00F87949"/>
    <w:rsid w:val="00F879EC"/>
    <w:rsid w:val="00F87DF8"/>
    <w:rsid w:val="00F90760"/>
    <w:rsid w:val="00F915FA"/>
    <w:rsid w:val="00F92A06"/>
    <w:rsid w:val="00F93D31"/>
    <w:rsid w:val="00F96844"/>
    <w:rsid w:val="00FA030E"/>
    <w:rsid w:val="00FA13E3"/>
    <w:rsid w:val="00FA34CC"/>
    <w:rsid w:val="00FA394B"/>
    <w:rsid w:val="00FA42AD"/>
    <w:rsid w:val="00FA4388"/>
    <w:rsid w:val="00FA63D9"/>
    <w:rsid w:val="00FB12C7"/>
    <w:rsid w:val="00FB140D"/>
    <w:rsid w:val="00FB18B6"/>
    <w:rsid w:val="00FB1EEA"/>
    <w:rsid w:val="00FB29F7"/>
    <w:rsid w:val="00FB2DF6"/>
    <w:rsid w:val="00FB3AB7"/>
    <w:rsid w:val="00FB4A5A"/>
    <w:rsid w:val="00FB7C09"/>
    <w:rsid w:val="00FC0DD1"/>
    <w:rsid w:val="00FC3ADD"/>
    <w:rsid w:val="00FC5758"/>
    <w:rsid w:val="00FC5C92"/>
    <w:rsid w:val="00FD01AA"/>
    <w:rsid w:val="00FD0971"/>
    <w:rsid w:val="00FD241E"/>
    <w:rsid w:val="00FD2C28"/>
    <w:rsid w:val="00FD3E12"/>
    <w:rsid w:val="00FD4E4A"/>
    <w:rsid w:val="00FD606A"/>
    <w:rsid w:val="00FD6D13"/>
    <w:rsid w:val="00FE08F9"/>
    <w:rsid w:val="00FE1137"/>
    <w:rsid w:val="00FE1BF2"/>
    <w:rsid w:val="00FE28DF"/>
    <w:rsid w:val="00FE3E63"/>
    <w:rsid w:val="00FE4529"/>
    <w:rsid w:val="00FE5E33"/>
    <w:rsid w:val="00FE6727"/>
    <w:rsid w:val="00FE7E29"/>
    <w:rsid w:val="00FF0E84"/>
    <w:rsid w:val="00FF10FF"/>
    <w:rsid w:val="00FF1428"/>
    <w:rsid w:val="00FF1551"/>
    <w:rsid w:val="00FF1FE4"/>
    <w:rsid w:val="00FF21D6"/>
    <w:rsid w:val="00FF226A"/>
    <w:rsid w:val="00FF273F"/>
    <w:rsid w:val="00FF38F2"/>
    <w:rsid w:val="00FF5162"/>
    <w:rsid w:val="00FF5B2C"/>
    <w:rsid w:val="00FF62C7"/>
    <w:rsid w:val="00FF6CC3"/>
    <w:rsid w:val="07645305"/>
    <w:rsid w:val="08298C94"/>
    <w:rsid w:val="0A9884A3"/>
    <w:rsid w:val="0B1324F3"/>
    <w:rsid w:val="0B315899"/>
    <w:rsid w:val="10A88C66"/>
    <w:rsid w:val="135794B5"/>
    <w:rsid w:val="14227611"/>
    <w:rsid w:val="164C5529"/>
    <w:rsid w:val="165625F5"/>
    <w:rsid w:val="16BC730F"/>
    <w:rsid w:val="181B5FB1"/>
    <w:rsid w:val="183F2EDC"/>
    <w:rsid w:val="19BEE857"/>
    <w:rsid w:val="1B68175B"/>
    <w:rsid w:val="1BE7D23F"/>
    <w:rsid w:val="1F027B2D"/>
    <w:rsid w:val="2A89CEA0"/>
    <w:rsid w:val="2B86907A"/>
    <w:rsid w:val="30BA42B8"/>
    <w:rsid w:val="341BCA26"/>
    <w:rsid w:val="342ED343"/>
    <w:rsid w:val="358C76E2"/>
    <w:rsid w:val="3617E91A"/>
    <w:rsid w:val="37DB9B23"/>
    <w:rsid w:val="3B093A14"/>
    <w:rsid w:val="3CF1C9D7"/>
    <w:rsid w:val="3D127E55"/>
    <w:rsid w:val="4145EFA2"/>
    <w:rsid w:val="422A3CCA"/>
    <w:rsid w:val="422AB21A"/>
    <w:rsid w:val="43BAB142"/>
    <w:rsid w:val="444C2ABD"/>
    <w:rsid w:val="45714C03"/>
    <w:rsid w:val="46668F84"/>
    <w:rsid w:val="468B3678"/>
    <w:rsid w:val="46C88FB7"/>
    <w:rsid w:val="47E9D8FC"/>
    <w:rsid w:val="4B4604AB"/>
    <w:rsid w:val="4CF432DD"/>
    <w:rsid w:val="4E2C6B2E"/>
    <w:rsid w:val="4EEEBBDE"/>
    <w:rsid w:val="4FADEAA1"/>
    <w:rsid w:val="53ACEC4F"/>
    <w:rsid w:val="5B8B4994"/>
    <w:rsid w:val="5FBFA079"/>
    <w:rsid w:val="6033FDA6"/>
    <w:rsid w:val="60C342D9"/>
    <w:rsid w:val="6109D644"/>
    <w:rsid w:val="610D3060"/>
    <w:rsid w:val="628B7331"/>
    <w:rsid w:val="62C1060C"/>
    <w:rsid w:val="65C9468D"/>
    <w:rsid w:val="68D011B2"/>
    <w:rsid w:val="6D4376CC"/>
    <w:rsid w:val="6EDF804F"/>
    <w:rsid w:val="6F0A1FF5"/>
    <w:rsid w:val="6F0BDB54"/>
    <w:rsid w:val="711354F4"/>
    <w:rsid w:val="73C8E783"/>
    <w:rsid w:val="76AE3C7C"/>
    <w:rsid w:val="7C33688F"/>
    <w:rsid w:val="7CFD722F"/>
    <w:rsid w:val="7EA09E86"/>
    <w:rsid w:val="7F5B8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80F0"/>
  <w15:chartTrackingRefBased/>
  <w15:docId w15:val="{3D9D0DF6-1A01-4704-BCB8-0BC50140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2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F2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F22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2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22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2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2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2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2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22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F22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1F22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221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221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22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22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22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22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2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2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2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2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2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22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22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221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22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221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221D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F2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221D"/>
  </w:style>
  <w:style w:type="paragraph" w:styleId="Zpat">
    <w:name w:val="footer"/>
    <w:basedOn w:val="Normln"/>
    <w:link w:val="ZpatChar"/>
    <w:uiPriority w:val="99"/>
    <w:unhideWhenUsed/>
    <w:rsid w:val="001F2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221D"/>
  </w:style>
  <w:style w:type="paragraph" w:styleId="Normlnweb">
    <w:name w:val="Normal (Web)"/>
    <w:basedOn w:val="Normln"/>
    <w:uiPriority w:val="99"/>
    <w:unhideWhenUsed/>
    <w:qFormat/>
    <w:rsid w:val="004350F0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rsid w:val="00DF49BD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C16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6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69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6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690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3D10F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1DBC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ze">
    <w:name w:val="Revision"/>
    <w:hidden/>
    <w:uiPriority w:val="99"/>
    <w:semiHidden/>
    <w:rsid w:val="00002D07"/>
    <w:pPr>
      <w:spacing w:after="0" w:line="240" w:lineRule="auto"/>
    </w:pPr>
  </w:style>
  <w:style w:type="character" w:styleId="Zdraznn">
    <w:name w:val="Emphasis"/>
    <w:basedOn w:val="Standardnpsmoodstavce"/>
    <w:uiPriority w:val="20"/>
    <w:qFormat/>
    <w:rsid w:val="00080E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arcela.stefcova@crestcom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https://www.zehnder.cz/c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zehnder.cz/cs/komfortni-vetrani/vetraci-jednotky/zehnder-comfoair-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93F6B7-BFE2-4A77-9815-65D8EB8341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EFE4A8-73BA-4546-9BCD-CF6B0A0A7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BC71E-4C6E-4A05-9763-B379B4074BD1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4.xml><?xml version="1.0" encoding="utf-8"?>
<ds:datastoreItem xmlns:ds="http://schemas.openxmlformats.org/officeDocument/2006/customXml" ds:itemID="{4F317931-3E8C-45F0-A2E1-F9FAC5ADC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905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Pavlíčková</dc:creator>
  <cp:keywords/>
  <dc:description/>
  <cp:lastModifiedBy>Vendula Pavlíčková | CrestCommunications a.s.</cp:lastModifiedBy>
  <cp:revision>311</cp:revision>
  <cp:lastPrinted>2026-02-12T12:56:00Z</cp:lastPrinted>
  <dcterms:created xsi:type="dcterms:W3CDTF">2026-06-22T10:10:00Z</dcterms:created>
  <dcterms:modified xsi:type="dcterms:W3CDTF">2026-09-09T07:44:00Z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